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EBB6E" w14:textId="77777777" w:rsidR="00BB5CCB" w:rsidRDefault="00C43318" w:rsidP="00C12CC4">
      <w:pPr>
        <w:jc w:val="center"/>
        <w:rPr>
          <w:b/>
          <w:sz w:val="36"/>
          <w:szCs w:val="36"/>
        </w:rPr>
      </w:pPr>
      <w:r w:rsidRPr="00C12CC4">
        <w:rPr>
          <w:b/>
          <w:sz w:val="36"/>
          <w:szCs w:val="36"/>
        </w:rPr>
        <w:t>The</w:t>
      </w:r>
      <w:r w:rsidR="00BB5CCB">
        <w:rPr>
          <w:b/>
          <w:sz w:val="36"/>
          <w:szCs w:val="36"/>
        </w:rPr>
        <w:t xml:space="preserve"> role of the</w:t>
      </w:r>
      <w:r w:rsidRPr="00C12CC4">
        <w:rPr>
          <w:b/>
          <w:sz w:val="36"/>
          <w:szCs w:val="36"/>
        </w:rPr>
        <w:t xml:space="preserve"> home</w:t>
      </w:r>
      <w:r w:rsidR="00BB5CCB">
        <w:rPr>
          <w:b/>
          <w:sz w:val="36"/>
          <w:szCs w:val="36"/>
        </w:rPr>
        <w:t xml:space="preserve"> in healthy ageing</w:t>
      </w:r>
      <w:r w:rsidRPr="00C12CC4">
        <w:rPr>
          <w:b/>
          <w:sz w:val="36"/>
          <w:szCs w:val="36"/>
        </w:rPr>
        <w:t xml:space="preserve"> : </w:t>
      </w:r>
    </w:p>
    <w:p w14:paraId="11F63973" w14:textId="00C04B8B" w:rsidR="00C43318" w:rsidRPr="00C12CC4" w:rsidRDefault="00C43318" w:rsidP="00C12CC4">
      <w:pPr>
        <w:jc w:val="center"/>
        <w:rPr>
          <w:b/>
          <w:sz w:val="36"/>
          <w:szCs w:val="36"/>
        </w:rPr>
      </w:pPr>
      <w:r w:rsidRPr="00C12CC4">
        <w:rPr>
          <w:b/>
          <w:sz w:val="36"/>
          <w:szCs w:val="36"/>
        </w:rPr>
        <w:t>A call for public health action</w:t>
      </w:r>
    </w:p>
    <w:p w14:paraId="6D4FF3C1" w14:textId="5D2DC614" w:rsidR="00BB5CCB" w:rsidRDefault="007144A8" w:rsidP="00C12CC4">
      <w:pPr>
        <w:spacing w:line="480" w:lineRule="auto"/>
        <w:jc w:val="both"/>
        <w:rPr>
          <w:b/>
          <w:bCs/>
          <w:sz w:val="28"/>
          <w:szCs w:val="28"/>
        </w:rPr>
      </w:pPr>
      <w:r>
        <w:rPr>
          <w:b/>
          <w:bCs/>
          <w:sz w:val="28"/>
          <w:szCs w:val="28"/>
        </w:rPr>
        <w:t>Abstract</w:t>
      </w:r>
    </w:p>
    <w:p w14:paraId="405618F9" w14:textId="4D458473" w:rsidR="001D2D94" w:rsidRDefault="007144A8" w:rsidP="00C12CC4">
      <w:pPr>
        <w:spacing w:line="480" w:lineRule="auto"/>
        <w:jc w:val="both"/>
        <w:rPr>
          <w:sz w:val="28"/>
          <w:szCs w:val="28"/>
        </w:rPr>
      </w:pPr>
      <w:r>
        <w:rPr>
          <w:sz w:val="28"/>
          <w:szCs w:val="28"/>
        </w:rPr>
        <w:t xml:space="preserve">Healthy ageing can be considered as a life-course process rather than as an event that only starts at a specific age.  It therefore follows that all factors </w:t>
      </w:r>
      <w:r w:rsidR="006B5BB5">
        <w:rPr>
          <w:sz w:val="28"/>
          <w:szCs w:val="28"/>
        </w:rPr>
        <w:t>which</w:t>
      </w:r>
      <w:r>
        <w:rPr>
          <w:sz w:val="28"/>
          <w:szCs w:val="28"/>
        </w:rPr>
        <w:t xml:space="preserve"> impact on healthy ageing should be considered as relevant to the public health agenda.  The home environment, </w:t>
      </w:r>
      <w:r w:rsidR="001D2D94">
        <w:rPr>
          <w:sz w:val="28"/>
          <w:szCs w:val="28"/>
        </w:rPr>
        <w:t>namely</w:t>
      </w:r>
      <w:r>
        <w:rPr>
          <w:sz w:val="28"/>
          <w:szCs w:val="28"/>
        </w:rPr>
        <w:t xml:space="preserve"> the accommodation people live in, is therefore highly relevant to this situation.  This paper summarises the impact that the home can have on the risks of number of health conditions including infections,</w:t>
      </w:r>
      <w:r w:rsidR="001D2D94">
        <w:rPr>
          <w:sz w:val="28"/>
          <w:szCs w:val="28"/>
        </w:rPr>
        <w:t xml:space="preserve"> accidents,</w:t>
      </w:r>
      <w:r>
        <w:rPr>
          <w:sz w:val="28"/>
          <w:szCs w:val="28"/>
        </w:rPr>
        <w:t xml:space="preserve"> mental wellbeing and non-communicable chronic disease.</w:t>
      </w:r>
      <w:r w:rsidR="001969FD">
        <w:rPr>
          <w:sz w:val="28"/>
          <w:szCs w:val="28"/>
        </w:rPr>
        <w:t xml:space="preserve">  Public health</w:t>
      </w:r>
      <w:r w:rsidR="001D2D94">
        <w:rPr>
          <w:sz w:val="28"/>
          <w:szCs w:val="28"/>
        </w:rPr>
        <w:t xml:space="preserve"> programmes</w:t>
      </w:r>
      <w:r w:rsidR="001969FD">
        <w:rPr>
          <w:sz w:val="28"/>
          <w:szCs w:val="28"/>
        </w:rPr>
        <w:t xml:space="preserve"> </w:t>
      </w:r>
      <w:r w:rsidR="001D2D94">
        <w:rPr>
          <w:sz w:val="28"/>
          <w:szCs w:val="28"/>
        </w:rPr>
        <w:t>could therefore seek to</w:t>
      </w:r>
      <w:r w:rsidR="001969FD">
        <w:rPr>
          <w:sz w:val="28"/>
          <w:szCs w:val="28"/>
        </w:rPr>
        <w:t xml:space="preserve"> </w:t>
      </w:r>
      <w:r w:rsidR="001D2D94">
        <w:rPr>
          <w:sz w:val="28"/>
          <w:szCs w:val="28"/>
        </w:rPr>
        <w:t>maximise the potential of the home environment to reduce the risk of disease, disability and death across the full life-course.</w:t>
      </w:r>
      <w:r w:rsidR="008C48FC">
        <w:rPr>
          <w:sz w:val="28"/>
          <w:szCs w:val="28"/>
        </w:rPr>
        <w:t xml:space="preserve">  Such programmes deserve serious consideration</w:t>
      </w:r>
      <w:r w:rsidR="006B5BB5">
        <w:rPr>
          <w:sz w:val="28"/>
          <w:szCs w:val="28"/>
        </w:rPr>
        <w:t xml:space="preserve"> for action</w:t>
      </w:r>
      <w:r w:rsidR="008C48FC">
        <w:rPr>
          <w:sz w:val="28"/>
          <w:szCs w:val="28"/>
        </w:rPr>
        <w:t>.</w:t>
      </w:r>
    </w:p>
    <w:p w14:paraId="07FA6DB7" w14:textId="77777777" w:rsidR="001D2D94" w:rsidRDefault="001D2D94" w:rsidP="00C12CC4">
      <w:pPr>
        <w:spacing w:line="480" w:lineRule="auto"/>
        <w:jc w:val="both"/>
        <w:rPr>
          <w:sz w:val="28"/>
          <w:szCs w:val="28"/>
        </w:rPr>
      </w:pPr>
    </w:p>
    <w:p w14:paraId="7AB96ADD" w14:textId="1BD65152" w:rsidR="007144A8" w:rsidRPr="007144A8" w:rsidRDefault="001D2D94" w:rsidP="00C12CC4">
      <w:pPr>
        <w:spacing w:line="480" w:lineRule="auto"/>
        <w:jc w:val="both"/>
        <w:rPr>
          <w:sz w:val="28"/>
          <w:szCs w:val="28"/>
        </w:rPr>
      </w:pPr>
      <w:r>
        <w:rPr>
          <w:sz w:val="28"/>
          <w:szCs w:val="28"/>
        </w:rPr>
        <w:t>Key words : home, public health, healthy ageing, life course</w:t>
      </w:r>
      <w:r w:rsidR="007144A8">
        <w:rPr>
          <w:sz w:val="28"/>
          <w:szCs w:val="28"/>
        </w:rPr>
        <w:t xml:space="preserve">   </w:t>
      </w:r>
    </w:p>
    <w:p w14:paraId="54BFF344" w14:textId="77777777" w:rsidR="00BB5CCB" w:rsidRDefault="00BB5CCB" w:rsidP="00C12CC4">
      <w:pPr>
        <w:spacing w:line="480" w:lineRule="auto"/>
        <w:jc w:val="both"/>
        <w:rPr>
          <w:sz w:val="28"/>
          <w:szCs w:val="28"/>
        </w:rPr>
      </w:pPr>
    </w:p>
    <w:p w14:paraId="2E06B1AB" w14:textId="2F471366" w:rsidR="00C12CC4" w:rsidRDefault="008C0955" w:rsidP="00C12CC4">
      <w:pPr>
        <w:spacing w:line="480" w:lineRule="auto"/>
        <w:jc w:val="both"/>
        <w:rPr>
          <w:sz w:val="28"/>
          <w:szCs w:val="28"/>
        </w:rPr>
      </w:pPr>
      <w:r>
        <w:rPr>
          <w:sz w:val="28"/>
          <w:szCs w:val="28"/>
        </w:rPr>
        <w:t>Dr Gareth P. Morgan.  FRSPH.</w:t>
      </w:r>
    </w:p>
    <w:p w14:paraId="24A6F5B6" w14:textId="77777777" w:rsidR="007144A8" w:rsidRDefault="007144A8">
      <w:pPr>
        <w:rPr>
          <w:sz w:val="28"/>
          <w:szCs w:val="28"/>
        </w:rPr>
      </w:pPr>
      <w:r>
        <w:rPr>
          <w:sz w:val="28"/>
          <w:szCs w:val="28"/>
        </w:rPr>
        <w:br w:type="page"/>
      </w:r>
    </w:p>
    <w:p w14:paraId="6749373C" w14:textId="1A794D57" w:rsidR="001D2D94" w:rsidRDefault="001D2D94" w:rsidP="00C12CC4">
      <w:pPr>
        <w:spacing w:line="480" w:lineRule="auto"/>
        <w:jc w:val="both"/>
        <w:rPr>
          <w:b/>
          <w:bCs/>
          <w:sz w:val="28"/>
          <w:szCs w:val="28"/>
        </w:rPr>
      </w:pPr>
      <w:r>
        <w:rPr>
          <w:b/>
          <w:bCs/>
          <w:sz w:val="28"/>
          <w:szCs w:val="28"/>
        </w:rPr>
        <w:t>Introduction</w:t>
      </w:r>
    </w:p>
    <w:p w14:paraId="4D0A8B56" w14:textId="2D4FBE6D" w:rsidR="00A23FED" w:rsidRDefault="002461D8" w:rsidP="00C12CC4">
      <w:pPr>
        <w:spacing w:line="480" w:lineRule="auto"/>
        <w:jc w:val="both"/>
        <w:rPr>
          <w:sz w:val="28"/>
          <w:szCs w:val="28"/>
        </w:rPr>
      </w:pPr>
      <w:r>
        <w:rPr>
          <w:sz w:val="28"/>
          <w:szCs w:val="28"/>
        </w:rPr>
        <w:t>It has been</w:t>
      </w:r>
      <w:r w:rsidR="00AC1E23">
        <w:rPr>
          <w:sz w:val="28"/>
          <w:szCs w:val="28"/>
        </w:rPr>
        <w:t xml:space="preserve"> long</w:t>
      </w:r>
      <w:r>
        <w:rPr>
          <w:sz w:val="28"/>
          <w:szCs w:val="28"/>
        </w:rPr>
        <w:t xml:space="preserve"> recognised </w:t>
      </w:r>
      <w:r w:rsidR="00AC1E23">
        <w:rPr>
          <w:sz w:val="28"/>
          <w:szCs w:val="28"/>
        </w:rPr>
        <w:t>that housing and health are linked (1).  Housing, however, is a rather narrow term and perhaps a better conceptual framework is that of a home, which covers all types of accommodation that people</w:t>
      </w:r>
      <w:r w:rsidR="008C0955">
        <w:rPr>
          <w:sz w:val="28"/>
          <w:szCs w:val="28"/>
        </w:rPr>
        <w:t xml:space="preserve"> may</w:t>
      </w:r>
      <w:r w:rsidR="00AC1E23">
        <w:rPr>
          <w:sz w:val="28"/>
          <w:szCs w:val="28"/>
        </w:rPr>
        <w:t xml:space="preserve"> live in.  Such a conceptual framework is also consistent with a specific cohort in the community who experience very poor health outcomes, namely the homeless (2).  Such poor health outcomes are entirely predictable using the most basic of biopsychosocial frameworks,</w:t>
      </w:r>
      <w:r w:rsidR="00A23FED">
        <w:rPr>
          <w:sz w:val="28"/>
          <w:szCs w:val="28"/>
        </w:rPr>
        <w:t xml:space="preserve"> for example</w:t>
      </w:r>
      <w:r w:rsidR="00AC1E23">
        <w:rPr>
          <w:sz w:val="28"/>
          <w:szCs w:val="28"/>
        </w:rPr>
        <w:t xml:space="preserve"> the Maslow hierarchy of needs</w:t>
      </w:r>
      <w:r w:rsidR="00A23FED">
        <w:rPr>
          <w:sz w:val="28"/>
          <w:szCs w:val="28"/>
        </w:rPr>
        <w:t xml:space="preserve"> requires that people need as a minimum some level of basic shelter (3).  Whilst appreciating that basic shelter is different to having a home, the underpinning principle is that having the security of safe accommodation is crucial for health.  </w:t>
      </w:r>
    </w:p>
    <w:p w14:paraId="28904D2B" w14:textId="77777777" w:rsidR="008C0955" w:rsidRDefault="008C0955" w:rsidP="00C12CC4">
      <w:pPr>
        <w:spacing w:line="480" w:lineRule="auto"/>
        <w:jc w:val="both"/>
        <w:rPr>
          <w:sz w:val="28"/>
          <w:szCs w:val="28"/>
        </w:rPr>
      </w:pPr>
    </w:p>
    <w:p w14:paraId="42ED25D1" w14:textId="77777777" w:rsidR="00AC1E23" w:rsidRDefault="00A23FED" w:rsidP="00C12CC4">
      <w:pPr>
        <w:spacing w:line="480" w:lineRule="auto"/>
        <w:jc w:val="both"/>
        <w:rPr>
          <w:sz w:val="28"/>
          <w:szCs w:val="28"/>
        </w:rPr>
      </w:pPr>
      <w:r>
        <w:rPr>
          <w:sz w:val="28"/>
          <w:szCs w:val="28"/>
        </w:rPr>
        <w:t>Public health practice requires a broad skill set from a</w:t>
      </w:r>
      <w:r w:rsidR="007651C3">
        <w:rPr>
          <w:sz w:val="28"/>
          <w:szCs w:val="28"/>
        </w:rPr>
        <w:t xml:space="preserve"> diverse</w:t>
      </w:r>
      <w:r>
        <w:rPr>
          <w:sz w:val="28"/>
          <w:szCs w:val="28"/>
        </w:rPr>
        <w:t xml:space="preserve"> workforce</w:t>
      </w:r>
      <w:r w:rsidR="007651C3">
        <w:rPr>
          <w:sz w:val="28"/>
          <w:szCs w:val="28"/>
        </w:rPr>
        <w:t xml:space="preserve">.  Public health has been broadly divided into three overlapping domains of practice, namely </w:t>
      </w:r>
      <w:proofErr w:type="spellStart"/>
      <w:r w:rsidR="007651C3">
        <w:rPr>
          <w:sz w:val="28"/>
          <w:szCs w:val="28"/>
        </w:rPr>
        <w:t>i</w:t>
      </w:r>
      <w:proofErr w:type="spellEnd"/>
      <w:r w:rsidR="007651C3">
        <w:rPr>
          <w:sz w:val="28"/>
          <w:szCs w:val="28"/>
        </w:rPr>
        <w:t xml:space="preserve">) health protection ii) health promotion and iii) health services (4).  Clearly, any determinant factor that cross cuts all of these overlapping domains will be a significant contributing factor to population health, disease risk and by extension demand on healthcare services.  </w:t>
      </w:r>
      <w:r w:rsidR="000B30C8">
        <w:rPr>
          <w:sz w:val="28"/>
          <w:szCs w:val="28"/>
        </w:rPr>
        <w:t xml:space="preserve">This of course overlaps considerably with the social model of health and </w:t>
      </w:r>
      <w:r w:rsidR="005364A3">
        <w:rPr>
          <w:sz w:val="28"/>
          <w:szCs w:val="28"/>
        </w:rPr>
        <w:t>there is evidence</w:t>
      </w:r>
      <w:r w:rsidR="000B30C8">
        <w:rPr>
          <w:sz w:val="28"/>
          <w:szCs w:val="28"/>
        </w:rPr>
        <w:t xml:space="preserve"> that giving people a safe, secure and healthy home will contribute enormously to the public health agenda.  Let’s firstly consider each of these overlapping domains individually.</w:t>
      </w:r>
      <w:r w:rsidR="007651C3">
        <w:rPr>
          <w:sz w:val="28"/>
          <w:szCs w:val="28"/>
        </w:rPr>
        <w:t xml:space="preserve"> </w:t>
      </w:r>
      <w:r>
        <w:rPr>
          <w:sz w:val="28"/>
          <w:szCs w:val="28"/>
        </w:rPr>
        <w:t xml:space="preserve">   </w:t>
      </w:r>
      <w:r w:rsidR="00AC1E23">
        <w:rPr>
          <w:sz w:val="28"/>
          <w:szCs w:val="28"/>
        </w:rPr>
        <w:t xml:space="preserve">          </w:t>
      </w:r>
    </w:p>
    <w:p w14:paraId="7FABBC88" w14:textId="77777777" w:rsidR="001D2D94" w:rsidRDefault="001D2D94" w:rsidP="00C12CC4">
      <w:pPr>
        <w:spacing w:line="480" w:lineRule="auto"/>
        <w:jc w:val="both"/>
        <w:rPr>
          <w:rFonts w:ascii="Arial" w:hAnsi="Arial" w:cs="Arial"/>
          <w:b/>
          <w:sz w:val="26"/>
          <w:szCs w:val="26"/>
        </w:rPr>
      </w:pPr>
    </w:p>
    <w:p w14:paraId="36F0E3F9" w14:textId="77777777" w:rsidR="001D2D94" w:rsidRDefault="000B30C8" w:rsidP="00C12CC4">
      <w:pPr>
        <w:spacing w:line="480" w:lineRule="auto"/>
        <w:jc w:val="both"/>
        <w:rPr>
          <w:rFonts w:ascii="Arial" w:hAnsi="Arial" w:cs="Arial"/>
          <w:color w:val="2A2A2A"/>
          <w:sz w:val="26"/>
          <w:szCs w:val="26"/>
          <w:shd w:val="clear" w:color="auto" w:fill="FFFFFF"/>
        </w:rPr>
      </w:pPr>
      <w:r w:rsidRPr="000B30C8">
        <w:rPr>
          <w:rFonts w:ascii="Arial" w:hAnsi="Arial" w:cs="Arial"/>
          <w:b/>
          <w:sz w:val="26"/>
          <w:szCs w:val="26"/>
        </w:rPr>
        <w:t xml:space="preserve">Health protection : </w:t>
      </w:r>
      <w:r w:rsidRPr="000B30C8">
        <w:rPr>
          <w:rFonts w:ascii="Arial" w:hAnsi="Arial" w:cs="Arial"/>
          <w:sz w:val="26"/>
          <w:szCs w:val="26"/>
        </w:rPr>
        <w:t>As a working definition of health protection, it can be considered as the ‘</w:t>
      </w:r>
      <w:r w:rsidRPr="000B30C8">
        <w:rPr>
          <w:rFonts w:ascii="Arial" w:hAnsi="Arial" w:cs="Arial"/>
          <w:i/>
          <w:color w:val="2A2A2A"/>
          <w:sz w:val="26"/>
          <w:szCs w:val="26"/>
          <w:shd w:val="clear" w:color="auto" w:fill="FFFFFF"/>
        </w:rPr>
        <w:t>protection of individuals, groups and populations through the effective collaboration of experts in identifying, preventing and mitigating the impacts of infectious diseases and of environmental, chemical and radiological threats</w:t>
      </w:r>
      <w:r w:rsidRPr="000B30C8">
        <w:rPr>
          <w:rFonts w:ascii="Arial" w:hAnsi="Arial" w:cs="Arial"/>
          <w:color w:val="2A2A2A"/>
          <w:sz w:val="26"/>
          <w:szCs w:val="26"/>
          <w:shd w:val="clear" w:color="auto" w:fill="FFFFFF"/>
        </w:rPr>
        <w:t>’</w:t>
      </w:r>
      <w:r w:rsidR="000E4A63">
        <w:rPr>
          <w:rFonts w:ascii="Arial" w:hAnsi="Arial" w:cs="Arial"/>
          <w:color w:val="2A2A2A"/>
          <w:sz w:val="26"/>
          <w:szCs w:val="26"/>
          <w:shd w:val="clear" w:color="auto" w:fill="FFFFFF"/>
        </w:rPr>
        <w:t xml:space="preserve"> (5)</w:t>
      </w:r>
      <w:r>
        <w:rPr>
          <w:rFonts w:ascii="Arial" w:hAnsi="Arial" w:cs="Arial"/>
          <w:color w:val="2A2A2A"/>
          <w:sz w:val="26"/>
          <w:szCs w:val="26"/>
          <w:shd w:val="clear" w:color="auto" w:fill="FFFFFF"/>
        </w:rPr>
        <w:t xml:space="preserve">.  </w:t>
      </w:r>
      <w:r w:rsidR="00F524EC">
        <w:rPr>
          <w:rFonts w:ascii="Arial" w:hAnsi="Arial" w:cs="Arial"/>
          <w:color w:val="2A2A2A"/>
          <w:sz w:val="26"/>
          <w:szCs w:val="26"/>
          <w:shd w:val="clear" w:color="auto" w:fill="FFFFFF"/>
        </w:rPr>
        <w:t>The home environment</w:t>
      </w:r>
      <w:r>
        <w:rPr>
          <w:rFonts w:ascii="Arial" w:hAnsi="Arial" w:cs="Arial"/>
          <w:color w:val="2A2A2A"/>
          <w:sz w:val="26"/>
          <w:szCs w:val="26"/>
          <w:shd w:val="clear" w:color="auto" w:fill="FFFFFF"/>
        </w:rPr>
        <w:t xml:space="preserve"> cuts across of all these, for example with respect to infectious disease</w:t>
      </w:r>
      <w:r w:rsidR="00F524EC">
        <w:rPr>
          <w:rFonts w:ascii="Arial" w:hAnsi="Arial" w:cs="Arial"/>
          <w:color w:val="2A2A2A"/>
          <w:sz w:val="26"/>
          <w:szCs w:val="26"/>
          <w:shd w:val="clear" w:color="auto" w:fill="FFFFFF"/>
        </w:rPr>
        <w:t xml:space="preserve"> then both</w:t>
      </w:r>
      <w:r>
        <w:rPr>
          <w:rFonts w:ascii="Arial" w:hAnsi="Arial" w:cs="Arial"/>
          <w:color w:val="2A2A2A"/>
          <w:sz w:val="26"/>
          <w:szCs w:val="26"/>
          <w:shd w:val="clear" w:color="auto" w:fill="FFFFFF"/>
        </w:rPr>
        <w:t xml:space="preserve"> indoor air quality</w:t>
      </w:r>
      <w:r w:rsidR="000E4A63">
        <w:rPr>
          <w:rFonts w:ascii="Arial" w:hAnsi="Arial" w:cs="Arial"/>
          <w:color w:val="2A2A2A"/>
          <w:sz w:val="26"/>
          <w:szCs w:val="26"/>
          <w:shd w:val="clear" w:color="auto" w:fill="FFFFFF"/>
        </w:rPr>
        <w:t>, clean surfaces</w:t>
      </w:r>
      <w:r>
        <w:rPr>
          <w:rFonts w:ascii="Arial" w:hAnsi="Arial" w:cs="Arial"/>
          <w:color w:val="2A2A2A"/>
          <w:sz w:val="26"/>
          <w:szCs w:val="26"/>
          <w:shd w:val="clear" w:color="auto" w:fill="FFFFFF"/>
        </w:rPr>
        <w:t xml:space="preserve"> and water sanitation are </w:t>
      </w:r>
      <w:r w:rsidR="000E4A63">
        <w:rPr>
          <w:rFonts w:ascii="Arial" w:hAnsi="Arial" w:cs="Arial"/>
          <w:color w:val="2A2A2A"/>
          <w:sz w:val="26"/>
          <w:szCs w:val="26"/>
          <w:shd w:val="clear" w:color="auto" w:fill="FFFFFF"/>
        </w:rPr>
        <w:t>key</w:t>
      </w:r>
      <w:r>
        <w:rPr>
          <w:rFonts w:ascii="Arial" w:hAnsi="Arial" w:cs="Arial"/>
          <w:color w:val="2A2A2A"/>
          <w:sz w:val="26"/>
          <w:szCs w:val="26"/>
          <w:shd w:val="clear" w:color="auto" w:fill="FFFFFF"/>
        </w:rPr>
        <w:t xml:space="preserve"> </w:t>
      </w:r>
      <w:r w:rsidR="00F524EC">
        <w:rPr>
          <w:rFonts w:ascii="Arial" w:hAnsi="Arial" w:cs="Arial"/>
          <w:color w:val="2A2A2A"/>
          <w:sz w:val="26"/>
          <w:szCs w:val="26"/>
          <w:shd w:val="clear" w:color="auto" w:fill="FFFFFF"/>
        </w:rPr>
        <w:t>factors</w:t>
      </w:r>
      <w:r w:rsidR="000E4A63">
        <w:rPr>
          <w:rFonts w:ascii="Arial" w:hAnsi="Arial" w:cs="Arial"/>
          <w:color w:val="2A2A2A"/>
          <w:sz w:val="26"/>
          <w:szCs w:val="26"/>
          <w:shd w:val="clear" w:color="auto" w:fill="FFFFFF"/>
        </w:rPr>
        <w:t xml:space="preserve"> (6)</w:t>
      </w:r>
      <w:r w:rsidR="00F524EC">
        <w:rPr>
          <w:rFonts w:ascii="Arial" w:hAnsi="Arial" w:cs="Arial"/>
          <w:color w:val="2A2A2A"/>
          <w:sz w:val="26"/>
          <w:szCs w:val="26"/>
          <w:shd w:val="clear" w:color="auto" w:fill="FFFFFF"/>
        </w:rPr>
        <w:t xml:space="preserve">.  </w:t>
      </w:r>
    </w:p>
    <w:p w14:paraId="45833B13" w14:textId="77777777" w:rsidR="001D2D94" w:rsidRDefault="001D2D94" w:rsidP="00C12CC4">
      <w:pPr>
        <w:spacing w:line="480" w:lineRule="auto"/>
        <w:jc w:val="both"/>
        <w:rPr>
          <w:rFonts w:ascii="Arial" w:hAnsi="Arial" w:cs="Arial"/>
          <w:color w:val="2A2A2A"/>
          <w:sz w:val="26"/>
          <w:szCs w:val="26"/>
          <w:shd w:val="clear" w:color="auto" w:fill="FFFFFF"/>
        </w:rPr>
      </w:pPr>
    </w:p>
    <w:p w14:paraId="5F352D86" w14:textId="77777777" w:rsidR="001D2D94" w:rsidRDefault="000E4A63" w:rsidP="00C12CC4">
      <w:pPr>
        <w:spacing w:line="480" w:lineRule="auto"/>
        <w:jc w:val="both"/>
        <w:rPr>
          <w:rFonts w:ascii="Arial" w:hAnsi="Arial" w:cs="Arial"/>
          <w:color w:val="2A2A2A"/>
          <w:sz w:val="26"/>
          <w:szCs w:val="26"/>
          <w:shd w:val="clear" w:color="auto" w:fill="FFFFFF"/>
        </w:rPr>
      </w:pPr>
      <w:r>
        <w:rPr>
          <w:rFonts w:ascii="Arial" w:hAnsi="Arial" w:cs="Arial"/>
          <w:color w:val="2A2A2A"/>
          <w:sz w:val="26"/>
          <w:szCs w:val="26"/>
          <w:shd w:val="clear" w:color="auto" w:fill="FFFFFF"/>
        </w:rPr>
        <w:t>As</w:t>
      </w:r>
      <w:r w:rsidR="00F524EC">
        <w:rPr>
          <w:rFonts w:ascii="Arial" w:hAnsi="Arial" w:cs="Arial"/>
          <w:color w:val="2A2A2A"/>
          <w:sz w:val="26"/>
          <w:szCs w:val="26"/>
          <w:shd w:val="clear" w:color="auto" w:fill="FFFFFF"/>
        </w:rPr>
        <w:t xml:space="preserve"> to environment, climate change is a massive threat to human health and having homes that are energy efficient </w:t>
      </w:r>
      <w:proofErr w:type="gramStart"/>
      <w:r w:rsidR="00F524EC">
        <w:rPr>
          <w:rFonts w:ascii="Arial" w:hAnsi="Arial" w:cs="Arial"/>
          <w:color w:val="2A2A2A"/>
          <w:sz w:val="26"/>
          <w:szCs w:val="26"/>
          <w:shd w:val="clear" w:color="auto" w:fill="FFFFFF"/>
        </w:rPr>
        <w:t>so as to</w:t>
      </w:r>
      <w:proofErr w:type="gramEnd"/>
      <w:r w:rsidR="00F524EC">
        <w:rPr>
          <w:rFonts w:ascii="Arial" w:hAnsi="Arial" w:cs="Arial"/>
          <w:color w:val="2A2A2A"/>
          <w:sz w:val="26"/>
          <w:szCs w:val="26"/>
          <w:shd w:val="clear" w:color="auto" w:fill="FFFFFF"/>
        </w:rPr>
        <w:t xml:space="preserve"> keep occupants at optimum temperatures will be crucial</w:t>
      </w:r>
      <w:r w:rsidR="000B37E1">
        <w:rPr>
          <w:rFonts w:ascii="Arial" w:hAnsi="Arial" w:cs="Arial"/>
          <w:color w:val="2A2A2A"/>
          <w:sz w:val="26"/>
          <w:szCs w:val="26"/>
          <w:shd w:val="clear" w:color="auto" w:fill="FFFFFF"/>
        </w:rPr>
        <w:t xml:space="preserve"> (7)</w:t>
      </w:r>
      <w:r w:rsidR="00F524EC">
        <w:rPr>
          <w:rFonts w:ascii="Arial" w:hAnsi="Arial" w:cs="Arial"/>
          <w:color w:val="2A2A2A"/>
          <w:sz w:val="26"/>
          <w:szCs w:val="26"/>
          <w:shd w:val="clear" w:color="auto" w:fill="FFFFFF"/>
        </w:rPr>
        <w:t xml:space="preserve">.  </w:t>
      </w:r>
      <w:r w:rsidR="001D2D94">
        <w:rPr>
          <w:rFonts w:ascii="Arial" w:hAnsi="Arial" w:cs="Arial"/>
          <w:color w:val="2A2A2A"/>
          <w:sz w:val="26"/>
          <w:szCs w:val="26"/>
          <w:shd w:val="clear" w:color="auto" w:fill="FFFFFF"/>
        </w:rPr>
        <w:t>With respect to</w:t>
      </w:r>
      <w:r w:rsidR="00F524EC">
        <w:rPr>
          <w:rFonts w:ascii="Arial" w:hAnsi="Arial" w:cs="Arial"/>
          <w:color w:val="2A2A2A"/>
          <w:sz w:val="26"/>
          <w:szCs w:val="26"/>
          <w:shd w:val="clear" w:color="auto" w:fill="FFFFFF"/>
        </w:rPr>
        <w:t xml:space="preserve"> chemical, then clearly there are two major risks, namely</w:t>
      </w:r>
      <w:r w:rsidR="000B37E1">
        <w:rPr>
          <w:rFonts w:ascii="Arial" w:hAnsi="Arial" w:cs="Arial"/>
          <w:color w:val="2A2A2A"/>
          <w:sz w:val="26"/>
          <w:szCs w:val="26"/>
          <w:shd w:val="clear" w:color="auto" w:fill="FFFFFF"/>
        </w:rPr>
        <w:t xml:space="preserve"> ambient external pollution </w:t>
      </w:r>
      <w:proofErr w:type="gramStart"/>
      <w:r w:rsidR="000B37E1">
        <w:rPr>
          <w:rFonts w:ascii="Arial" w:hAnsi="Arial" w:cs="Arial"/>
          <w:color w:val="2A2A2A"/>
          <w:sz w:val="26"/>
          <w:szCs w:val="26"/>
          <w:shd w:val="clear" w:color="auto" w:fill="FFFFFF"/>
        </w:rPr>
        <w:t>and also</w:t>
      </w:r>
      <w:proofErr w:type="gramEnd"/>
      <w:r w:rsidR="00F524EC">
        <w:rPr>
          <w:rFonts w:ascii="Arial" w:hAnsi="Arial" w:cs="Arial"/>
          <w:color w:val="2A2A2A"/>
          <w:sz w:val="26"/>
          <w:szCs w:val="26"/>
          <w:shd w:val="clear" w:color="auto" w:fill="FFFFFF"/>
        </w:rPr>
        <w:t xml:space="preserve"> chemicals in the home such as carbon monoxide levels</w:t>
      </w:r>
      <w:r w:rsidR="000B37E1">
        <w:rPr>
          <w:rFonts w:ascii="Arial" w:hAnsi="Arial" w:cs="Arial"/>
          <w:color w:val="2A2A2A"/>
          <w:sz w:val="26"/>
          <w:szCs w:val="26"/>
          <w:shd w:val="clear" w:color="auto" w:fill="FFFFFF"/>
        </w:rPr>
        <w:t xml:space="preserve"> (8)</w:t>
      </w:r>
      <w:r w:rsidR="00F524EC">
        <w:rPr>
          <w:rFonts w:ascii="Arial" w:hAnsi="Arial" w:cs="Arial"/>
          <w:color w:val="2A2A2A"/>
          <w:sz w:val="26"/>
          <w:szCs w:val="26"/>
          <w:shd w:val="clear" w:color="auto" w:fill="FFFFFF"/>
        </w:rPr>
        <w:t xml:space="preserve">.  </w:t>
      </w:r>
    </w:p>
    <w:p w14:paraId="733E7EA0" w14:textId="77777777" w:rsidR="001D2D94" w:rsidRDefault="001D2D94" w:rsidP="00C12CC4">
      <w:pPr>
        <w:spacing w:line="480" w:lineRule="auto"/>
        <w:jc w:val="both"/>
        <w:rPr>
          <w:rFonts w:ascii="Arial" w:hAnsi="Arial" w:cs="Arial"/>
          <w:color w:val="2A2A2A"/>
          <w:sz w:val="26"/>
          <w:szCs w:val="26"/>
          <w:shd w:val="clear" w:color="auto" w:fill="FFFFFF"/>
        </w:rPr>
      </w:pPr>
    </w:p>
    <w:p w14:paraId="41353E3E" w14:textId="16206139" w:rsidR="00AA3472" w:rsidRDefault="00F524EC" w:rsidP="00C12CC4">
      <w:pPr>
        <w:spacing w:line="480" w:lineRule="auto"/>
        <w:jc w:val="both"/>
        <w:rPr>
          <w:rFonts w:ascii="Arial" w:hAnsi="Arial" w:cs="Arial"/>
          <w:color w:val="2A2A2A"/>
          <w:sz w:val="26"/>
          <w:szCs w:val="26"/>
          <w:shd w:val="clear" w:color="auto" w:fill="FFFFFF"/>
        </w:rPr>
      </w:pPr>
      <w:r>
        <w:rPr>
          <w:rFonts w:ascii="Arial" w:hAnsi="Arial" w:cs="Arial"/>
          <w:color w:val="2A2A2A"/>
          <w:sz w:val="26"/>
          <w:szCs w:val="26"/>
          <w:shd w:val="clear" w:color="auto" w:fill="FFFFFF"/>
        </w:rPr>
        <w:t xml:space="preserve">Then finally, radiological threats where homes </w:t>
      </w:r>
      <w:r w:rsidR="00AA3472">
        <w:rPr>
          <w:rFonts w:ascii="Arial" w:hAnsi="Arial" w:cs="Arial"/>
          <w:color w:val="2A2A2A"/>
          <w:sz w:val="26"/>
          <w:szCs w:val="26"/>
          <w:shd w:val="clear" w:color="auto" w:fill="FFFFFF"/>
        </w:rPr>
        <w:t>can obviously</w:t>
      </w:r>
      <w:r>
        <w:rPr>
          <w:rFonts w:ascii="Arial" w:hAnsi="Arial" w:cs="Arial"/>
          <w:color w:val="2A2A2A"/>
          <w:sz w:val="26"/>
          <w:szCs w:val="26"/>
          <w:shd w:val="clear" w:color="auto" w:fill="FFFFFF"/>
        </w:rPr>
        <w:t xml:space="preserve"> shelter occupants from sun rays </w:t>
      </w:r>
      <w:proofErr w:type="gramStart"/>
      <w:r>
        <w:rPr>
          <w:rFonts w:ascii="Arial" w:hAnsi="Arial" w:cs="Arial"/>
          <w:color w:val="2A2A2A"/>
          <w:sz w:val="26"/>
          <w:szCs w:val="26"/>
          <w:shd w:val="clear" w:color="auto" w:fill="FFFFFF"/>
        </w:rPr>
        <w:t xml:space="preserve">and </w:t>
      </w:r>
      <w:r w:rsidR="00AA3472">
        <w:rPr>
          <w:rFonts w:ascii="Arial" w:hAnsi="Arial" w:cs="Arial"/>
          <w:color w:val="2A2A2A"/>
          <w:sz w:val="26"/>
          <w:szCs w:val="26"/>
          <w:shd w:val="clear" w:color="auto" w:fill="FFFFFF"/>
        </w:rPr>
        <w:t>also</w:t>
      </w:r>
      <w:proofErr w:type="gramEnd"/>
      <w:r w:rsidR="00AA3472">
        <w:rPr>
          <w:rFonts w:ascii="Arial" w:hAnsi="Arial" w:cs="Arial"/>
          <w:color w:val="2A2A2A"/>
          <w:sz w:val="26"/>
          <w:szCs w:val="26"/>
          <w:shd w:val="clear" w:color="auto" w:fill="FFFFFF"/>
        </w:rPr>
        <w:t xml:space="preserve"> in areas of high</w:t>
      </w:r>
      <w:r>
        <w:rPr>
          <w:rFonts w:ascii="Arial" w:hAnsi="Arial" w:cs="Arial"/>
          <w:color w:val="2A2A2A"/>
          <w:sz w:val="26"/>
          <w:szCs w:val="26"/>
          <w:shd w:val="clear" w:color="auto" w:fill="FFFFFF"/>
        </w:rPr>
        <w:t xml:space="preserve"> radon gas</w:t>
      </w:r>
      <w:r w:rsidR="00AA3472">
        <w:rPr>
          <w:rFonts w:ascii="Arial" w:hAnsi="Arial" w:cs="Arial"/>
          <w:color w:val="2A2A2A"/>
          <w:sz w:val="26"/>
          <w:szCs w:val="26"/>
          <w:shd w:val="clear" w:color="auto" w:fill="FFFFFF"/>
        </w:rPr>
        <w:t>,</w:t>
      </w:r>
      <w:r>
        <w:rPr>
          <w:rFonts w:ascii="Arial" w:hAnsi="Arial" w:cs="Arial"/>
          <w:color w:val="2A2A2A"/>
          <w:sz w:val="26"/>
          <w:szCs w:val="26"/>
          <w:shd w:val="clear" w:color="auto" w:fill="FFFFFF"/>
        </w:rPr>
        <w:t xml:space="preserve"> a by-product of natural uranium </w:t>
      </w:r>
      <w:r w:rsidR="00AA3472">
        <w:rPr>
          <w:rFonts w:ascii="Arial" w:hAnsi="Arial" w:cs="Arial"/>
          <w:color w:val="2A2A2A"/>
          <w:sz w:val="26"/>
          <w:szCs w:val="26"/>
          <w:shd w:val="clear" w:color="auto" w:fill="FFFFFF"/>
        </w:rPr>
        <w:t>which</w:t>
      </w:r>
      <w:r>
        <w:rPr>
          <w:rFonts w:ascii="Arial" w:hAnsi="Arial" w:cs="Arial"/>
          <w:color w:val="2A2A2A"/>
          <w:sz w:val="26"/>
          <w:szCs w:val="26"/>
          <w:shd w:val="clear" w:color="auto" w:fill="FFFFFF"/>
        </w:rPr>
        <w:t xml:space="preserve"> increase</w:t>
      </w:r>
      <w:r w:rsidR="00AA3472">
        <w:rPr>
          <w:rFonts w:ascii="Arial" w:hAnsi="Arial" w:cs="Arial"/>
          <w:color w:val="2A2A2A"/>
          <w:sz w:val="26"/>
          <w:szCs w:val="26"/>
          <w:shd w:val="clear" w:color="auto" w:fill="FFFFFF"/>
        </w:rPr>
        <w:t>s</w:t>
      </w:r>
      <w:r>
        <w:rPr>
          <w:rFonts w:ascii="Arial" w:hAnsi="Arial" w:cs="Arial"/>
          <w:color w:val="2A2A2A"/>
          <w:sz w:val="26"/>
          <w:szCs w:val="26"/>
          <w:shd w:val="clear" w:color="auto" w:fill="FFFFFF"/>
        </w:rPr>
        <w:t xml:space="preserve"> lung cancer risk</w:t>
      </w:r>
      <w:r w:rsidR="00AA3472">
        <w:rPr>
          <w:rFonts w:ascii="Arial" w:hAnsi="Arial" w:cs="Arial"/>
          <w:color w:val="2A2A2A"/>
          <w:sz w:val="26"/>
          <w:szCs w:val="26"/>
          <w:shd w:val="clear" w:color="auto" w:fill="FFFFFF"/>
        </w:rPr>
        <w:t>, mitigation strategies are needed (9)</w:t>
      </w:r>
      <w:r>
        <w:rPr>
          <w:rFonts w:ascii="Arial" w:hAnsi="Arial" w:cs="Arial"/>
          <w:color w:val="2A2A2A"/>
          <w:sz w:val="26"/>
          <w:szCs w:val="26"/>
          <w:shd w:val="clear" w:color="auto" w:fill="FFFFFF"/>
        </w:rPr>
        <w:t>.</w:t>
      </w:r>
    </w:p>
    <w:p w14:paraId="7D5C971C" w14:textId="77777777" w:rsidR="002C5B5C" w:rsidRDefault="00AA3472" w:rsidP="00C12CC4">
      <w:pPr>
        <w:spacing w:line="480" w:lineRule="auto"/>
        <w:jc w:val="both"/>
        <w:rPr>
          <w:rFonts w:ascii="Arial" w:hAnsi="Arial" w:cs="Arial"/>
          <w:color w:val="2A2A2A"/>
          <w:sz w:val="26"/>
          <w:szCs w:val="26"/>
          <w:shd w:val="clear" w:color="auto" w:fill="FFFFFF"/>
        </w:rPr>
      </w:pPr>
      <w:r>
        <w:rPr>
          <w:rFonts w:ascii="Arial" w:hAnsi="Arial" w:cs="Arial"/>
          <w:b/>
          <w:color w:val="2A2A2A"/>
          <w:sz w:val="26"/>
          <w:szCs w:val="26"/>
          <w:shd w:val="clear" w:color="auto" w:fill="FFFFFF"/>
        </w:rPr>
        <w:t xml:space="preserve">Health promotion : </w:t>
      </w:r>
      <w:r>
        <w:rPr>
          <w:rFonts w:ascii="Arial" w:hAnsi="Arial" w:cs="Arial"/>
          <w:color w:val="2A2A2A"/>
          <w:sz w:val="26"/>
          <w:szCs w:val="26"/>
          <w:shd w:val="clear" w:color="auto" w:fill="FFFFFF"/>
        </w:rPr>
        <w:t>A lot of behaviours harmful to health may take place in the home, for example smoking tobacco products.  Not only is this a risk to the</w:t>
      </w:r>
      <w:r w:rsidR="002C5B5C">
        <w:rPr>
          <w:rFonts w:ascii="Arial" w:hAnsi="Arial" w:cs="Arial"/>
          <w:color w:val="2A2A2A"/>
          <w:sz w:val="26"/>
          <w:szCs w:val="26"/>
          <w:shd w:val="clear" w:color="auto" w:fill="FFFFFF"/>
        </w:rPr>
        <w:t xml:space="preserve"> active</w:t>
      </w:r>
      <w:r>
        <w:rPr>
          <w:rFonts w:ascii="Arial" w:hAnsi="Arial" w:cs="Arial"/>
          <w:color w:val="2A2A2A"/>
          <w:sz w:val="26"/>
          <w:szCs w:val="26"/>
          <w:shd w:val="clear" w:color="auto" w:fill="FFFFFF"/>
        </w:rPr>
        <w:t xml:space="preserve"> smoker directly, with well documented increased risks of vascular disease and cancer, but also to other occupants via second hand</w:t>
      </w:r>
      <w:r w:rsidR="002C5B5C">
        <w:rPr>
          <w:rFonts w:ascii="Arial" w:hAnsi="Arial" w:cs="Arial"/>
          <w:color w:val="2A2A2A"/>
          <w:sz w:val="26"/>
          <w:szCs w:val="26"/>
          <w:shd w:val="clear" w:color="auto" w:fill="FFFFFF"/>
        </w:rPr>
        <w:t xml:space="preserve"> ‘passive</w:t>
      </w:r>
      <w:r>
        <w:rPr>
          <w:rFonts w:ascii="Arial" w:hAnsi="Arial" w:cs="Arial"/>
          <w:color w:val="2A2A2A"/>
          <w:sz w:val="26"/>
          <w:szCs w:val="26"/>
          <w:shd w:val="clear" w:color="auto" w:fill="FFFFFF"/>
        </w:rPr>
        <w:t xml:space="preserve"> smok</w:t>
      </w:r>
      <w:r w:rsidR="002C5B5C">
        <w:rPr>
          <w:rFonts w:ascii="Arial" w:hAnsi="Arial" w:cs="Arial"/>
          <w:color w:val="2A2A2A"/>
          <w:sz w:val="26"/>
          <w:szCs w:val="26"/>
          <w:shd w:val="clear" w:color="auto" w:fill="FFFFFF"/>
        </w:rPr>
        <w:t>ing’ (10).  Third hand smoke is also a potentially harmful and emerging public health threat, relating to the deposit of carcinogens in fabrics like curtains.</w:t>
      </w:r>
    </w:p>
    <w:p w14:paraId="65868BD6" w14:textId="77777777" w:rsidR="007144A8" w:rsidRDefault="007144A8" w:rsidP="00C12CC4">
      <w:pPr>
        <w:spacing w:line="480" w:lineRule="auto"/>
        <w:jc w:val="both"/>
        <w:rPr>
          <w:rFonts w:ascii="Arial" w:hAnsi="Arial" w:cs="Arial"/>
          <w:color w:val="2A2A2A"/>
          <w:sz w:val="26"/>
          <w:szCs w:val="26"/>
          <w:shd w:val="clear" w:color="auto" w:fill="FFFFFF"/>
        </w:rPr>
      </w:pPr>
    </w:p>
    <w:p w14:paraId="641E1983" w14:textId="17AD118A" w:rsidR="00DC749F" w:rsidRDefault="002C5B5C" w:rsidP="00C12CC4">
      <w:pPr>
        <w:spacing w:line="480" w:lineRule="auto"/>
        <w:jc w:val="both"/>
        <w:rPr>
          <w:rFonts w:ascii="Arial" w:hAnsi="Arial" w:cs="Arial"/>
          <w:color w:val="2A2A2A"/>
          <w:sz w:val="26"/>
          <w:szCs w:val="26"/>
          <w:shd w:val="clear" w:color="auto" w:fill="FFFFFF"/>
        </w:rPr>
      </w:pPr>
      <w:r>
        <w:rPr>
          <w:rFonts w:ascii="Arial" w:hAnsi="Arial" w:cs="Arial"/>
          <w:color w:val="2A2A2A"/>
          <w:sz w:val="26"/>
          <w:szCs w:val="26"/>
          <w:shd w:val="clear" w:color="auto" w:fill="FFFFFF"/>
        </w:rPr>
        <w:t>Very rightly, public health often focusses on the ‘waking behaviour’ such as smoking, alcohol intake, diet and exercise.  It appears, however, that public health programmes have neglected the ‘non-waking behaviour’</w:t>
      </w:r>
      <w:r w:rsidR="004523AA">
        <w:rPr>
          <w:rFonts w:ascii="Arial" w:hAnsi="Arial" w:cs="Arial"/>
          <w:color w:val="2A2A2A"/>
          <w:sz w:val="26"/>
          <w:szCs w:val="26"/>
          <w:shd w:val="clear" w:color="auto" w:fill="FFFFFF"/>
        </w:rPr>
        <w:t xml:space="preserve"> namely sleep (11).</w:t>
      </w:r>
      <w:r w:rsidR="00F22276">
        <w:rPr>
          <w:rFonts w:ascii="Arial" w:hAnsi="Arial" w:cs="Arial"/>
          <w:color w:val="2A2A2A"/>
          <w:sz w:val="26"/>
          <w:szCs w:val="26"/>
          <w:shd w:val="clear" w:color="auto" w:fill="FFFFFF"/>
        </w:rPr>
        <w:t xml:space="preserve">  Sleep is a major factor in health and inadequate levels of </w:t>
      </w:r>
      <w:r w:rsidR="00946FFC">
        <w:rPr>
          <w:rFonts w:ascii="Arial" w:hAnsi="Arial" w:cs="Arial"/>
          <w:color w:val="2A2A2A"/>
          <w:sz w:val="26"/>
          <w:szCs w:val="26"/>
          <w:shd w:val="clear" w:color="auto" w:fill="FFFFFF"/>
        </w:rPr>
        <w:t>it</w:t>
      </w:r>
      <w:r w:rsidR="00F22276">
        <w:rPr>
          <w:rFonts w:ascii="Arial" w:hAnsi="Arial" w:cs="Arial"/>
          <w:color w:val="2A2A2A"/>
          <w:sz w:val="26"/>
          <w:szCs w:val="26"/>
          <w:shd w:val="clear" w:color="auto" w:fill="FFFFFF"/>
        </w:rPr>
        <w:t xml:space="preserve"> </w:t>
      </w:r>
      <w:r w:rsidR="00946FFC">
        <w:rPr>
          <w:rFonts w:ascii="Arial" w:hAnsi="Arial" w:cs="Arial"/>
          <w:color w:val="2A2A2A"/>
          <w:sz w:val="26"/>
          <w:szCs w:val="26"/>
          <w:shd w:val="clear" w:color="auto" w:fill="FFFFFF"/>
        </w:rPr>
        <w:t xml:space="preserve">are </w:t>
      </w:r>
      <w:r w:rsidR="00F22276">
        <w:rPr>
          <w:rFonts w:ascii="Arial" w:hAnsi="Arial" w:cs="Arial"/>
          <w:color w:val="2A2A2A"/>
          <w:sz w:val="26"/>
          <w:szCs w:val="26"/>
          <w:shd w:val="clear" w:color="auto" w:fill="FFFFFF"/>
        </w:rPr>
        <w:t>associated with increased risks of multiple non-communicable chronic diseases including cancer</w:t>
      </w:r>
      <w:r w:rsidR="00BB4C95">
        <w:rPr>
          <w:rFonts w:ascii="Arial" w:hAnsi="Arial" w:cs="Arial"/>
          <w:color w:val="2A2A2A"/>
          <w:sz w:val="26"/>
          <w:szCs w:val="26"/>
          <w:shd w:val="clear" w:color="auto" w:fill="FFFFFF"/>
        </w:rPr>
        <w:t>, respiratory disease, dementia, mental health conditions, musculoskeletal disorders and a wide range of metabolic illnesses such as type 2 diabetes (11).  Sleep is influenced by multiple factors including the home environment of indoor air quality, temperature, lighting and noise levels (12).</w:t>
      </w:r>
    </w:p>
    <w:p w14:paraId="168CFEC0" w14:textId="77777777" w:rsidR="001D2D94" w:rsidRDefault="001D2D94" w:rsidP="00C12CC4">
      <w:pPr>
        <w:spacing w:line="480" w:lineRule="auto"/>
        <w:jc w:val="both"/>
        <w:rPr>
          <w:rFonts w:ascii="Arial" w:hAnsi="Arial" w:cs="Arial"/>
          <w:b/>
          <w:color w:val="2A2A2A"/>
          <w:sz w:val="26"/>
          <w:szCs w:val="26"/>
          <w:shd w:val="clear" w:color="auto" w:fill="FFFFFF"/>
        </w:rPr>
      </w:pPr>
    </w:p>
    <w:p w14:paraId="71C598AB" w14:textId="3F8CC5CC" w:rsidR="00A30F82" w:rsidRDefault="00DC749F" w:rsidP="00C12CC4">
      <w:pPr>
        <w:spacing w:line="480" w:lineRule="auto"/>
        <w:jc w:val="both"/>
        <w:rPr>
          <w:rFonts w:ascii="Arial" w:hAnsi="Arial" w:cs="Arial"/>
          <w:color w:val="2A2A2A"/>
          <w:sz w:val="26"/>
          <w:szCs w:val="26"/>
          <w:shd w:val="clear" w:color="auto" w:fill="FFFFFF"/>
        </w:rPr>
      </w:pPr>
      <w:r>
        <w:rPr>
          <w:rFonts w:ascii="Arial" w:hAnsi="Arial" w:cs="Arial"/>
          <w:b/>
          <w:color w:val="2A2A2A"/>
          <w:sz w:val="26"/>
          <w:szCs w:val="26"/>
          <w:shd w:val="clear" w:color="auto" w:fill="FFFFFF"/>
        </w:rPr>
        <w:t xml:space="preserve">Health services: </w:t>
      </w:r>
      <w:r w:rsidR="00A30F82">
        <w:rPr>
          <w:rFonts w:ascii="Arial" w:hAnsi="Arial" w:cs="Arial"/>
          <w:color w:val="2A2A2A"/>
          <w:sz w:val="26"/>
          <w:szCs w:val="26"/>
          <w:shd w:val="clear" w:color="auto" w:fill="FFFFFF"/>
        </w:rPr>
        <w:t>The home is a key element in the efficiency of health services.  One such consideration is the fact that a lot of healthcare is now delivered in the home through community services which can span both the beginning of life via health visitors for young babies as well as the end of life with palliative care.  Health services therefore need to ensure all home visits are to safe premises.</w:t>
      </w:r>
    </w:p>
    <w:p w14:paraId="702D7C0A" w14:textId="77777777" w:rsidR="001D2D94" w:rsidRDefault="00A30F82" w:rsidP="00C12CC4">
      <w:pPr>
        <w:spacing w:line="480" w:lineRule="auto"/>
        <w:jc w:val="both"/>
        <w:rPr>
          <w:rFonts w:ascii="Arial" w:hAnsi="Arial" w:cs="Arial"/>
          <w:color w:val="2A2A2A"/>
          <w:sz w:val="26"/>
          <w:szCs w:val="26"/>
          <w:shd w:val="clear" w:color="auto" w:fill="FFFFFF"/>
        </w:rPr>
      </w:pPr>
      <w:r>
        <w:rPr>
          <w:rFonts w:ascii="Arial" w:hAnsi="Arial" w:cs="Arial"/>
          <w:color w:val="2A2A2A"/>
          <w:sz w:val="26"/>
          <w:szCs w:val="26"/>
          <w:shd w:val="clear" w:color="auto" w:fill="FFFFFF"/>
        </w:rPr>
        <w:t>The home is also a significant factor in demand on hea</w:t>
      </w:r>
      <w:r w:rsidR="00945285">
        <w:rPr>
          <w:rFonts w:ascii="Arial" w:hAnsi="Arial" w:cs="Arial"/>
          <w:color w:val="2A2A2A"/>
          <w:sz w:val="26"/>
          <w:szCs w:val="26"/>
          <w:shd w:val="clear" w:color="auto" w:fill="FFFFFF"/>
        </w:rPr>
        <w:t>l</w:t>
      </w:r>
      <w:r>
        <w:rPr>
          <w:rFonts w:ascii="Arial" w:hAnsi="Arial" w:cs="Arial"/>
          <w:color w:val="2A2A2A"/>
          <w:sz w:val="26"/>
          <w:szCs w:val="26"/>
          <w:shd w:val="clear" w:color="auto" w:fill="FFFFFF"/>
        </w:rPr>
        <w:t>th services.  Accidents at home, such as a fall which can lead to a hip fracture</w:t>
      </w:r>
      <w:r w:rsidR="009401F4">
        <w:rPr>
          <w:rFonts w:ascii="Arial" w:hAnsi="Arial" w:cs="Arial"/>
          <w:color w:val="2A2A2A"/>
          <w:sz w:val="26"/>
          <w:szCs w:val="26"/>
          <w:shd w:val="clear" w:color="auto" w:fill="FFFFFF"/>
        </w:rPr>
        <w:t xml:space="preserve"> (13)</w:t>
      </w:r>
      <w:r>
        <w:rPr>
          <w:rFonts w:ascii="Arial" w:hAnsi="Arial" w:cs="Arial"/>
          <w:color w:val="2A2A2A"/>
          <w:sz w:val="26"/>
          <w:szCs w:val="26"/>
          <w:shd w:val="clear" w:color="auto" w:fill="FFFFFF"/>
        </w:rPr>
        <w:t>,</w:t>
      </w:r>
      <w:r w:rsidR="009401F4">
        <w:rPr>
          <w:rFonts w:ascii="Arial" w:hAnsi="Arial" w:cs="Arial"/>
          <w:color w:val="2A2A2A"/>
          <w:sz w:val="26"/>
          <w:szCs w:val="26"/>
          <w:shd w:val="clear" w:color="auto" w:fill="FFFFFF"/>
        </w:rPr>
        <w:t xml:space="preserve"> are clearly important and there are a range of other risks including fire hazards and electrical safety.  Perhaps one of the biggest demands on health</w:t>
      </w:r>
      <w:r w:rsidR="00236496">
        <w:rPr>
          <w:rFonts w:ascii="Arial" w:hAnsi="Arial" w:cs="Arial"/>
          <w:color w:val="2A2A2A"/>
          <w:sz w:val="26"/>
          <w:szCs w:val="26"/>
          <w:shd w:val="clear" w:color="auto" w:fill="FFFFFF"/>
        </w:rPr>
        <w:t xml:space="preserve"> systems relate to living in a cold home, especially during winter time when outdoor temperatures are low.  </w:t>
      </w:r>
    </w:p>
    <w:p w14:paraId="4228C6F1" w14:textId="77777777" w:rsidR="001D2D94" w:rsidRDefault="001D2D94" w:rsidP="00C12CC4">
      <w:pPr>
        <w:spacing w:line="480" w:lineRule="auto"/>
        <w:jc w:val="both"/>
        <w:rPr>
          <w:rFonts w:ascii="Arial" w:hAnsi="Arial" w:cs="Arial"/>
          <w:color w:val="2A2A2A"/>
          <w:sz w:val="26"/>
          <w:szCs w:val="26"/>
          <w:shd w:val="clear" w:color="auto" w:fill="FFFFFF"/>
        </w:rPr>
      </w:pPr>
    </w:p>
    <w:p w14:paraId="447ECF68" w14:textId="1BFC8937" w:rsidR="007B7770" w:rsidRDefault="00236496" w:rsidP="00C12CC4">
      <w:pPr>
        <w:spacing w:line="480" w:lineRule="auto"/>
        <w:jc w:val="both"/>
        <w:rPr>
          <w:rFonts w:ascii="Arial" w:hAnsi="Arial" w:cs="Arial"/>
          <w:color w:val="2A2A2A"/>
          <w:sz w:val="26"/>
          <w:szCs w:val="26"/>
          <w:shd w:val="clear" w:color="auto" w:fill="FFFFFF"/>
        </w:rPr>
      </w:pPr>
      <w:r>
        <w:rPr>
          <w:rFonts w:ascii="Arial" w:hAnsi="Arial" w:cs="Arial"/>
          <w:color w:val="2A2A2A"/>
          <w:sz w:val="26"/>
          <w:szCs w:val="26"/>
          <w:shd w:val="clear" w:color="auto" w:fill="FFFFFF"/>
        </w:rPr>
        <w:t>Very appropriately, health services promote winter vaccination programmes such as influenza yet</w:t>
      </w:r>
      <w:r w:rsidR="007B7770">
        <w:rPr>
          <w:rFonts w:ascii="Arial" w:hAnsi="Arial" w:cs="Arial"/>
          <w:color w:val="2A2A2A"/>
          <w:sz w:val="26"/>
          <w:szCs w:val="26"/>
          <w:shd w:val="clear" w:color="auto" w:fill="FFFFFF"/>
        </w:rPr>
        <w:t xml:space="preserve"> cold homes, which are also associated with significant demands on health services, receives considerably less attention.  There is evidence that interventions that boost indoor home warmth reduce hospital admissions for a range of conditions and most notably from respiratory disease (14).  Health services therefore clearly have a vested interest to engage on such issues. </w:t>
      </w:r>
    </w:p>
    <w:p w14:paraId="054E2FB0" w14:textId="77777777" w:rsidR="001D2D94" w:rsidRDefault="001D2D94" w:rsidP="00C12CC4">
      <w:pPr>
        <w:spacing w:line="480" w:lineRule="auto"/>
        <w:jc w:val="both"/>
        <w:rPr>
          <w:rFonts w:ascii="Arial" w:hAnsi="Arial" w:cs="Arial"/>
          <w:b/>
          <w:color w:val="2A2A2A"/>
          <w:sz w:val="26"/>
          <w:szCs w:val="26"/>
          <w:shd w:val="clear" w:color="auto" w:fill="FFFFFF"/>
        </w:rPr>
      </w:pPr>
    </w:p>
    <w:p w14:paraId="4FE7A937" w14:textId="3164DBBA" w:rsidR="00D4450D" w:rsidRDefault="007B7770" w:rsidP="00C12CC4">
      <w:pPr>
        <w:spacing w:line="480" w:lineRule="auto"/>
        <w:jc w:val="both"/>
        <w:rPr>
          <w:rFonts w:ascii="Arial" w:hAnsi="Arial" w:cs="Arial"/>
          <w:color w:val="2A2A2A"/>
          <w:sz w:val="26"/>
          <w:szCs w:val="26"/>
          <w:shd w:val="clear" w:color="auto" w:fill="FFFFFF"/>
        </w:rPr>
      </w:pPr>
      <w:r w:rsidRPr="007B7770">
        <w:rPr>
          <w:rFonts w:ascii="Arial" w:hAnsi="Arial" w:cs="Arial"/>
          <w:b/>
          <w:color w:val="2A2A2A"/>
          <w:sz w:val="26"/>
          <w:szCs w:val="26"/>
          <w:shd w:val="clear" w:color="auto" w:fill="FFFFFF"/>
        </w:rPr>
        <w:t xml:space="preserve">Closing remarks : </w:t>
      </w:r>
      <w:r>
        <w:rPr>
          <w:rFonts w:ascii="Arial" w:hAnsi="Arial" w:cs="Arial"/>
          <w:b/>
          <w:color w:val="2A2A2A"/>
          <w:sz w:val="26"/>
          <w:szCs w:val="26"/>
          <w:shd w:val="clear" w:color="auto" w:fill="FFFFFF"/>
        </w:rPr>
        <w:t xml:space="preserve"> </w:t>
      </w:r>
      <w:r>
        <w:rPr>
          <w:rFonts w:ascii="Arial" w:hAnsi="Arial" w:cs="Arial"/>
          <w:color w:val="2A2A2A"/>
          <w:sz w:val="26"/>
          <w:szCs w:val="26"/>
          <w:shd w:val="clear" w:color="auto" w:fill="FFFFFF"/>
        </w:rPr>
        <w:t xml:space="preserve">It could be argued that the creation of a healthy home environment is a key and core public health duty.  The delivery of programmes to achieve this has huge potential to improve the health of community and it would also impact on the circular economy by boosting sustainable employment.  </w:t>
      </w:r>
      <w:r w:rsidR="00D4450D">
        <w:rPr>
          <w:rFonts w:ascii="Arial" w:hAnsi="Arial" w:cs="Arial"/>
          <w:color w:val="2A2A2A"/>
          <w:sz w:val="26"/>
          <w:szCs w:val="26"/>
          <w:shd w:val="clear" w:color="auto" w:fill="FFFFFF"/>
        </w:rPr>
        <w:t>For example, t</w:t>
      </w:r>
      <w:r>
        <w:rPr>
          <w:rFonts w:ascii="Arial" w:hAnsi="Arial" w:cs="Arial"/>
          <w:color w:val="2A2A2A"/>
          <w:sz w:val="26"/>
          <w:szCs w:val="26"/>
          <w:shd w:val="clear" w:color="auto" w:fill="FFFFFF"/>
        </w:rPr>
        <w:t xml:space="preserve">he retrofitting of current homes </w:t>
      </w:r>
      <w:r w:rsidR="00D4450D">
        <w:rPr>
          <w:rFonts w:ascii="Arial" w:hAnsi="Arial" w:cs="Arial"/>
          <w:color w:val="2A2A2A"/>
          <w:sz w:val="26"/>
          <w:szCs w:val="26"/>
          <w:shd w:val="clear" w:color="auto" w:fill="FFFFFF"/>
        </w:rPr>
        <w:t>to improve indoor warmth, which could benefit the health of the occupants, requires a skilled trade and stimulates the employment sector.  In addition, the need to build affordable new homes in an environmentally sensitive manner also has economic consequences which could be beneficial by providing job opportunities.</w:t>
      </w:r>
    </w:p>
    <w:p w14:paraId="0553740F" w14:textId="77777777" w:rsidR="00D24707" w:rsidRDefault="00D24707" w:rsidP="00C12CC4">
      <w:pPr>
        <w:spacing w:line="480" w:lineRule="auto"/>
        <w:jc w:val="both"/>
        <w:rPr>
          <w:rFonts w:ascii="Arial" w:hAnsi="Arial" w:cs="Arial"/>
          <w:color w:val="2A2A2A"/>
          <w:sz w:val="26"/>
          <w:szCs w:val="26"/>
          <w:shd w:val="clear" w:color="auto" w:fill="FFFFFF"/>
        </w:rPr>
      </w:pPr>
    </w:p>
    <w:p w14:paraId="6D980517" w14:textId="1A7D0C80" w:rsidR="00F47611" w:rsidRDefault="00F47611" w:rsidP="00C12CC4">
      <w:pPr>
        <w:spacing w:line="480" w:lineRule="auto"/>
        <w:jc w:val="both"/>
        <w:rPr>
          <w:rFonts w:ascii="Arial" w:hAnsi="Arial" w:cs="Arial"/>
          <w:color w:val="2A2A2A"/>
          <w:sz w:val="26"/>
          <w:szCs w:val="26"/>
          <w:shd w:val="clear" w:color="auto" w:fill="FFFFFF"/>
        </w:rPr>
      </w:pPr>
      <w:r>
        <w:rPr>
          <w:rFonts w:ascii="Arial" w:hAnsi="Arial" w:cs="Arial"/>
          <w:color w:val="2A2A2A"/>
          <w:sz w:val="26"/>
          <w:szCs w:val="26"/>
          <w:shd w:val="clear" w:color="auto" w:fill="FFFFFF"/>
        </w:rPr>
        <w:t>To underscore just how important having a safe home accommodation is, a very recent systematic review has found that having insecurity of long</w:t>
      </w:r>
      <w:r w:rsidR="00EF3DD1">
        <w:rPr>
          <w:rFonts w:ascii="Arial" w:hAnsi="Arial" w:cs="Arial"/>
          <w:color w:val="2A2A2A"/>
          <w:sz w:val="26"/>
          <w:szCs w:val="26"/>
          <w:shd w:val="clear" w:color="auto" w:fill="FFFFFF"/>
        </w:rPr>
        <w:t>-</w:t>
      </w:r>
      <w:r>
        <w:rPr>
          <w:rFonts w:ascii="Arial" w:hAnsi="Arial" w:cs="Arial"/>
          <w:color w:val="2A2A2A"/>
          <w:sz w:val="26"/>
          <w:szCs w:val="26"/>
          <w:shd w:val="clear" w:color="auto" w:fill="FFFFFF"/>
        </w:rPr>
        <w:t>term occupancy is associated with negative impacts on</w:t>
      </w:r>
      <w:r w:rsidR="00EF3DD1">
        <w:rPr>
          <w:rFonts w:ascii="Arial" w:hAnsi="Arial" w:cs="Arial"/>
          <w:color w:val="2A2A2A"/>
          <w:sz w:val="26"/>
          <w:szCs w:val="26"/>
          <w:shd w:val="clear" w:color="auto" w:fill="FFFFFF"/>
        </w:rPr>
        <w:t xml:space="preserve"> the health</w:t>
      </w:r>
      <w:r>
        <w:rPr>
          <w:rFonts w:ascii="Arial" w:hAnsi="Arial" w:cs="Arial"/>
          <w:color w:val="2A2A2A"/>
          <w:sz w:val="26"/>
          <w:szCs w:val="26"/>
          <w:shd w:val="clear" w:color="auto" w:fill="FFFFFF"/>
        </w:rPr>
        <w:t xml:space="preserve"> children and young people (15).</w:t>
      </w:r>
      <w:r w:rsidR="00EF3DD1">
        <w:rPr>
          <w:rFonts w:ascii="Arial" w:hAnsi="Arial" w:cs="Arial"/>
          <w:color w:val="2A2A2A"/>
          <w:sz w:val="26"/>
          <w:szCs w:val="26"/>
          <w:shd w:val="clear" w:color="auto" w:fill="FFFFFF"/>
        </w:rPr>
        <w:t xml:space="preserve">  Without such security, adults may also risk isolation and as a topic worthy of a separate paper, loneliness is also a determinant of poor health.</w:t>
      </w:r>
      <w:r w:rsidR="001D2D94">
        <w:rPr>
          <w:rFonts w:ascii="Arial" w:hAnsi="Arial" w:cs="Arial"/>
          <w:color w:val="2A2A2A"/>
          <w:sz w:val="26"/>
          <w:szCs w:val="26"/>
          <w:shd w:val="clear" w:color="auto" w:fill="FFFFFF"/>
        </w:rPr>
        <w:t xml:space="preserve">  Hoarding behaviours leading to cluttered home </w:t>
      </w:r>
      <w:r w:rsidR="008C48FC">
        <w:rPr>
          <w:rFonts w:ascii="Arial" w:hAnsi="Arial" w:cs="Arial"/>
          <w:color w:val="2A2A2A"/>
          <w:sz w:val="26"/>
          <w:szCs w:val="26"/>
          <w:shd w:val="clear" w:color="auto" w:fill="FFFFFF"/>
        </w:rPr>
        <w:t>is</w:t>
      </w:r>
      <w:r w:rsidR="001D2D94">
        <w:rPr>
          <w:rFonts w:ascii="Arial" w:hAnsi="Arial" w:cs="Arial"/>
          <w:color w:val="2A2A2A"/>
          <w:sz w:val="26"/>
          <w:szCs w:val="26"/>
          <w:shd w:val="clear" w:color="auto" w:fill="FFFFFF"/>
        </w:rPr>
        <w:t xml:space="preserve"> also</w:t>
      </w:r>
      <w:r w:rsidR="008C48FC">
        <w:rPr>
          <w:rFonts w:ascii="Arial" w:hAnsi="Arial" w:cs="Arial"/>
          <w:color w:val="2A2A2A"/>
          <w:sz w:val="26"/>
          <w:szCs w:val="26"/>
          <w:shd w:val="clear" w:color="auto" w:fill="FFFFFF"/>
        </w:rPr>
        <w:t xml:space="preserve"> a</w:t>
      </w:r>
      <w:r w:rsidR="001D2D94">
        <w:rPr>
          <w:rFonts w:ascii="Arial" w:hAnsi="Arial" w:cs="Arial"/>
          <w:color w:val="2A2A2A"/>
          <w:sz w:val="26"/>
          <w:szCs w:val="26"/>
          <w:shd w:val="clear" w:color="auto" w:fill="FFFFFF"/>
        </w:rPr>
        <w:t xml:space="preserve"> factor associated with poor health outcomes.   </w:t>
      </w:r>
      <w:r w:rsidR="00EF3DD1">
        <w:rPr>
          <w:rFonts w:ascii="Arial" w:hAnsi="Arial" w:cs="Arial"/>
          <w:color w:val="2A2A2A"/>
          <w:sz w:val="26"/>
          <w:szCs w:val="26"/>
          <w:shd w:val="clear" w:color="auto" w:fill="FFFFFF"/>
        </w:rPr>
        <w:t xml:space="preserve">  </w:t>
      </w:r>
      <w:r>
        <w:rPr>
          <w:rFonts w:ascii="Arial" w:hAnsi="Arial" w:cs="Arial"/>
          <w:color w:val="2A2A2A"/>
          <w:sz w:val="26"/>
          <w:szCs w:val="26"/>
          <w:shd w:val="clear" w:color="auto" w:fill="FFFFFF"/>
        </w:rPr>
        <w:t xml:space="preserve">  </w:t>
      </w:r>
    </w:p>
    <w:p w14:paraId="38536C66" w14:textId="77777777" w:rsidR="001D2D94" w:rsidRDefault="001D2D94" w:rsidP="00C12CC4">
      <w:pPr>
        <w:spacing w:line="480" w:lineRule="auto"/>
        <w:jc w:val="both"/>
        <w:rPr>
          <w:rFonts w:ascii="Arial" w:hAnsi="Arial" w:cs="Arial"/>
          <w:color w:val="2A2A2A"/>
          <w:sz w:val="26"/>
          <w:szCs w:val="26"/>
          <w:shd w:val="clear" w:color="auto" w:fill="FFFFFF"/>
        </w:rPr>
      </w:pPr>
    </w:p>
    <w:p w14:paraId="7C08328C" w14:textId="22D1C741" w:rsidR="007B7770" w:rsidRPr="007B7770" w:rsidRDefault="00D4450D" w:rsidP="00C12CC4">
      <w:pPr>
        <w:spacing w:line="480" w:lineRule="auto"/>
        <w:jc w:val="both"/>
        <w:rPr>
          <w:rFonts w:ascii="Arial" w:hAnsi="Arial" w:cs="Arial"/>
          <w:color w:val="2A2A2A"/>
          <w:sz w:val="26"/>
          <w:szCs w:val="26"/>
          <w:shd w:val="clear" w:color="auto" w:fill="FFFFFF"/>
        </w:rPr>
      </w:pPr>
      <w:proofErr w:type="gramStart"/>
      <w:r>
        <w:rPr>
          <w:rFonts w:ascii="Arial" w:hAnsi="Arial" w:cs="Arial"/>
          <w:color w:val="2A2A2A"/>
          <w:sz w:val="26"/>
          <w:szCs w:val="26"/>
          <w:shd w:val="clear" w:color="auto" w:fill="FFFFFF"/>
        </w:rPr>
        <w:t>So</w:t>
      </w:r>
      <w:proofErr w:type="gramEnd"/>
      <w:r>
        <w:rPr>
          <w:rFonts w:ascii="Arial" w:hAnsi="Arial" w:cs="Arial"/>
          <w:color w:val="2A2A2A"/>
          <w:sz w:val="26"/>
          <w:szCs w:val="26"/>
          <w:shd w:val="clear" w:color="auto" w:fill="FFFFFF"/>
        </w:rPr>
        <w:t xml:space="preserve"> what next?  Health services should now pro-actively engage with wider partners in order to develop programmes of work that focus on the home environment. With the right will, this could happen very quickly at operational level.</w:t>
      </w:r>
      <w:r w:rsidR="008053A8">
        <w:rPr>
          <w:rFonts w:ascii="Arial" w:hAnsi="Arial" w:cs="Arial"/>
          <w:color w:val="2A2A2A"/>
          <w:sz w:val="26"/>
          <w:szCs w:val="26"/>
          <w:shd w:val="clear" w:color="auto" w:fill="FFFFFF"/>
        </w:rPr>
        <w:t xml:space="preserve">  Strategically, a national policy to progress this might now be timely.</w:t>
      </w:r>
      <w:r>
        <w:rPr>
          <w:rFonts w:ascii="Arial" w:hAnsi="Arial" w:cs="Arial"/>
          <w:color w:val="2A2A2A"/>
          <w:sz w:val="26"/>
          <w:szCs w:val="26"/>
          <w:shd w:val="clear" w:color="auto" w:fill="FFFFFF"/>
        </w:rPr>
        <w:t xml:space="preserve">         </w:t>
      </w:r>
      <w:r w:rsidR="007B7770">
        <w:rPr>
          <w:rFonts w:ascii="Arial" w:hAnsi="Arial" w:cs="Arial"/>
          <w:color w:val="2A2A2A"/>
          <w:sz w:val="26"/>
          <w:szCs w:val="26"/>
          <w:shd w:val="clear" w:color="auto" w:fill="FFFFFF"/>
        </w:rPr>
        <w:t xml:space="preserve">  </w:t>
      </w:r>
    </w:p>
    <w:p w14:paraId="02AA0BA8" w14:textId="77777777" w:rsidR="001D2D94" w:rsidRDefault="001D2D94" w:rsidP="000B30C8">
      <w:pPr>
        <w:jc w:val="both"/>
        <w:rPr>
          <w:rFonts w:ascii="Arial" w:hAnsi="Arial" w:cs="Arial"/>
          <w:color w:val="2A2A2A"/>
          <w:sz w:val="26"/>
          <w:szCs w:val="26"/>
          <w:shd w:val="clear" w:color="auto" w:fill="FFFFFF"/>
        </w:rPr>
      </w:pPr>
    </w:p>
    <w:p w14:paraId="76DCCD2E" w14:textId="77777777" w:rsidR="001D2D94" w:rsidRDefault="001D2D94">
      <w:pPr>
        <w:rPr>
          <w:rFonts w:ascii="Arial" w:hAnsi="Arial" w:cs="Arial"/>
          <w:color w:val="2A2A2A"/>
          <w:sz w:val="26"/>
          <w:szCs w:val="26"/>
          <w:shd w:val="clear" w:color="auto" w:fill="FFFFFF"/>
        </w:rPr>
      </w:pPr>
      <w:r>
        <w:rPr>
          <w:rFonts w:ascii="Arial" w:hAnsi="Arial" w:cs="Arial"/>
          <w:color w:val="2A2A2A"/>
          <w:sz w:val="26"/>
          <w:szCs w:val="26"/>
          <w:shd w:val="clear" w:color="auto" w:fill="FFFFFF"/>
        </w:rPr>
        <w:br w:type="page"/>
      </w:r>
    </w:p>
    <w:p w14:paraId="618813FA" w14:textId="64D5BDBC" w:rsidR="000B30C8" w:rsidRPr="000B30C8" w:rsidRDefault="00BB4C95" w:rsidP="000B30C8">
      <w:pPr>
        <w:jc w:val="both"/>
        <w:rPr>
          <w:rFonts w:ascii="Arial" w:hAnsi="Arial" w:cs="Arial"/>
          <w:sz w:val="26"/>
          <w:szCs w:val="26"/>
        </w:rPr>
      </w:pPr>
      <w:r>
        <w:rPr>
          <w:rFonts w:ascii="Arial" w:hAnsi="Arial" w:cs="Arial"/>
          <w:color w:val="2A2A2A"/>
          <w:sz w:val="26"/>
          <w:szCs w:val="26"/>
          <w:shd w:val="clear" w:color="auto" w:fill="FFFFFF"/>
        </w:rPr>
        <w:t>References</w:t>
      </w:r>
      <w:r w:rsidR="004523AA">
        <w:rPr>
          <w:rFonts w:ascii="Arial" w:hAnsi="Arial" w:cs="Arial"/>
          <w:color w:val="2A2A2A"/>
          <w:sz w:val="26"/>
          <w:szCs w:val="26"/>
          <w:shd w:val="clear" w:color="auto" w:fill="FFFFFF"/>
        </w:rPr>
        <w:t xml:space="preserve">  </w:t>
      </w:r>
      <w:r w:rsidR="002C5B5C">
        <w:rPr>
          <w:rFonts w:ascii="Arial" w:hAnsi="Arial" w:cs="Arial"/>
          <w:color w:val="2A2A2A"/>
          <w:sz w:val="26"/>
          <w:szCs w:val="26"/>
          <w:shd w:val="clear" w:color="auto" w:fill="FFFFFF"/>
        </w:rPr>
        <w:t xml:space="preserve">  </w:t>
      </w:r>
      <w:r w:rsidR="00AA3472">
        <w:rPr>
          <w:rFonts w:ascii="Arial" w:hAnsi="Arial" w:cs="Arial"/>
          <w:color w:val="2A2A2A"/>
          <w:sz w:val="26"/>
          <w:szCs w:val="26"/>
          <w:shd w:val="clear" w:color="auto" w:fill="FFFFFF"/>
        </w:rPr>
        <w:t xml:space="preserve">   </w:t>
      </w:r>
      <w:r w:rsidR="00F524EC">
        <w:rPr>
          <w:rFonts w:ascii="Arial" w:hAnsi="Arial" w:cs="Arial"/>
          <w:color w:val="2A2A2A"/>
          <w:sz w:val="26"/>
          <w:szCs w:val="26"/>
          <w:shd w:val="clear" w:color="auto" w:fill="FFFFFF"/>
        </w:rPr>
        <w:t xml:space="preserve">   </w:t>
      </w:r>
    </w:p>
    <w:p w14:paraId="3C73460C" w14:textId="77777777" w:rsidR="00C43318" w:rsidRPr="000B37E1" w:rsidRDefault="00AC1E23" w:rsidP="000B37E1">
      <w:pPr>
        <w:pStyle w:val="ListParagraph"/>
        <w:numPr>
          <w:ilvl w:val="0"/>
          <w:numId w:val="1"/>
        </w:numPr>
        <w:jc w:val="both"/>
        <w:rPr>
          <w:color w:val="000000" w:themeColor="text1"/>
          <w:sz w:val="28"/>
          <w:szCs w:val="28"/>
        </w:rPr>
      </w:pPr>
      <w:r w:rsidRPr="000B37E1">
        <w:rPr>
          <w:rFonts w:ascii="Arial" w:hAnsi="Arial" w:cs="Arial"/>
          <w:color w:val="000000" w:themeColor="text1"/>
          <w:sz w:val="26"/>
          <w:szCs w:val="26"/>
          <w:shd w:val="clear" w:color="auto" w:fill="FFFFFF"/>
        </w:rPr>
        <w:t xml:space="preserve">Krieger J, Higgins DL. Housing and health: time again for public health action. Am J Public Health. 2002 May;92(5):758-68. </w:t>
      </w:r>
      <w:proofErr w:type="spellStart"/>
      <w:r w:rsidRPr="000B37E1">
        <w:rPr>
          <w:rFonts w:ascii="Arial" w:hAnsi="Arial" w:cs="Arial"/>
          <w:color w:val="000000" w:themeColor="text1"/>
          <w:sz w:val="26"/>
          <w:szCs w:val="26"/>
          <w:shd w:val="clear" w:color="auto" w:fill="FFFFFF"/>
        </w:rPr>
        <w:t>doi</w:t>
      </w:r>
      <w:proofErr w:type="spellEnd"/>
      <w:r w:rsidRPr="000B37E1">
        <w:rPr>
          <w:rFonts w:ascii="Arial" w:hAnsi="Arial" w:cs="Arial"/>
          <w:color w:val="000000" w:themeColor="text1"/>
          <w:sz w:val="26"/>
          <w:szCs w:val="26"/>
          <w:shd w:val="clear" w:color="auto" w:fill="FFFFFF"/>
        </w:rPr>
        <w:t>: 10.2105/ajph.92.5.758. PMID: 11988443; PMCID: PMC1447157.</w:t>
      </w:r>
      <w:r w:rsidRPr="000B37E1">
        <w:rPr>
          <w:color w:val="000000" w:themeColor="text1"/>
          <w:sz w:val="28"/>
          <w:szCs w:val="28"/>
        </w:rPr>
        <w:t xml:space="preserve"> </w:t>
      </w:r>
    </w:p>
    <w:p w14:paraId="2D53073D" w14:textId="77777777" w:rsidR="00AC1E23" w:rsidRPr="000B37E1" w:rsidRDefault="00AC1E23" w:rsidP="000B37E1">
      <w:pPr>
        <w:pStyle w:val="ListParagraph"/>
        <w:numPr>
          <w:ilvl w:val="0"/>
          <w:numId w:val="1"/>
        </w:numPr>
        <w:jc w:val="both"/>
        <w:rPr>
          <w:color w:val="000000" w:themeColor="text1"/>
          <w:sz w:val="28"/>
          <w:szCs w:val="28"/>
        </w:rPr>
      </w:pPr>
      <w:r w:rsidRPr="000B37E1">
        <w:rPr>
          <w:rFonts w:ascii="Arial" w:hAnsi="Arial" w:cs="Arial"/>
          <w:color w:val="000000" w:themeColor="text1"/>
          <w:sz w:val="26"/>
          <w:szCs w:val="26"/>
          <w:shd w:val="clear" w:color="auto" w:fill="FFFFFF"/>
        </w:rPr>
        <w:t xml:space="preserve">Sleet DA, </w:t>
      </w:r>
      <w:proofErr w:type="spellStart"/>
      <w:r w:rsidRPr="000B37E1">
        <w:rPr>
          <w:rFonts w:ascii="Arial" w:hAnsi="Arial" w:cs="Arial"/>
          <w:color w:val="000000" w:themeColor="text1"/>
          <w:sz w:val="26"/>
          <w:szCs w:val="26"/>
          <w:shd w:val="clear" w:color="auto" w:fill="FFFFFF"/>
        </w:rPr>
        <w:t>Francescutti</w:t>
      </w:r>
      <w:proofErr w:type="spellEnd"/>
      <w:r w:rsidRPr="000B37E1">
        <w:rPr>
          <w:rFonts w:ascii="Arial" w:hAnsi="Arial" w:cs="Arial"/>
          <w:color w:val="000000" w:themeColor="text1"/>
          <w:sz w:val="26"/>
          <w:szCs w:val="26"/>
          <w:shd w:val="clear" w:color="auto" w:fill="FFFFFF"/>
        </w:rPr>
        <w:t xml:space="preserve"> LH. Homelessness and Public Health: A Focus on Strategies and Solutions. Int J Environ Res Public Health. 2021 Nov 6;18(21):11660. </w:t>
      </w:r>
      <w:proofErr w:type="spellStart"/>
      <w:r w:rsidRPr="000B37E1">
        <w:rPr>
          <w:rFonts w:ascii="Arial" w:hAnsi="Arial" w:cs="Arial"/>
          <w:color w:val="000000" w:themeColor="text1"/>
          <w:sz w:val="26"/>
          <w:szCs w:val="26"/>
          <w:shd w:val="clear" w:color="auto" w:fill="FFFFFF"/>
        </w:rPr>
        <w:t>doi</w:t>
      </w:r>
      <w:proofErr w:type="spellEnd"/>
      <w:r w:rsidRPr="000B37E1">
        <w:rPr>
          <w:rFonts w:ascii="Arial" w:hAnsi="Arial" w:cs="Arial"/>
          <w:color w:val="000000" w:themeColor="text1"/>
          <w:sz w:val="26"/>
          <w:szCs w:val="26"/>
          <w:shd w:val="clear" w:color="auto" w:fill="FFFFFF"/>
        </w:rPr>
        <w:t>: 10.3390/ijerph182111660. PMID: 34770173; PMCID: PMC8583397.</w:t>
      </w:r>
    </w:p>
    <w:p w14:paraId="65497092" w14:textId="77777777" w:rsidR="00A23FED" w:rsidRPr="000B37E1" w:rsidRDefault="00A23FED" w:rsidP="000B37E1">
      <w:pPr>
        <w:pStyle w:val="ListParagraph"/>
        <w:numPr>
          <w:ilvl w:val="0"/>
          <w:numId w:val="1"/>
        </w:numPr>
        <w:jc w:val="both"/>
        <w:rPr>
          <w:color w:val="000000" w:themeColor="text1"/>
          <w:sz w:val="28"/>
          <w:szCs w:val="28"/>
        </w:rPr>
      </w:pPr>
      <w:r w:rsidRPr="000B37E1">
        <w:rPr>
          <w:rFonts w:ascii="Arial" w:hAnsi="Arial" w:cs="Arial"/>
          <w:color w:val="000000" w:themeColor="text1"/>
          <w:sz w:val="26"/>
          <w:szCs w:val="26"/>
          <w:shd w:val="clear" w:color="auto" w:fill="FFFFFF"/>
        </w:rPr>
        <w:t xml:space="preserve">Fleury MJ, Grenier G, </w:t>
      </w:r>
      <w:proofErr w:type="spellStart"/>
      <w:r w:rsidRPr="000B37E1">
        <w:rPr>
          <w:rFonts w:ascii="Arial" w:hAnsi="Arial" w:cs="Arial"/>
          <w:color w:val="000000" w:themeColor="text1"/>
          <w:sz w:val="26"/>
          <w:szCs w:val="26"/>
          <w:shd w:val="clear" w:color="auto" w:fill="FFFFFF"/>
        </w:rPr>
        <w:t>Sabetti</w:t>
      </w:r>
      <w:proofErr w:type="spellEnd"/>
      <w:r w:rsidRPr="000B37E1">
        <w:rPr>
          <w:rFonts w:ascii="Arial" w:hAnsi="Arial" w:cs="Arial"/>
          <w:color w:val="000000" w:themeColor="text1"/>
          <w:sz w:val="26"/>
          <w:szCs w:val="26"/>
          <w:shd w:val="clear" w:color="auto" w:fill="FFFFFF"/>
        </w:rPr>
        <w:t xml:space="preserve"> J, Bertrand K, Clément M, </w:t>
      </w:r>
      <w:proofErr w:type="spellStart"/>
      <w:r w:rsidRPr="000B37E1">
        <w:rPr>
          <w:rFonts w:ascii="Arial" w:hAnsi="Arial" w:cs="Arial"/>
          <w:color w:val="000000" w:themeColor="text1"/>
          <w:sz w:val="26"/>
          <w:szCs w:val="26"/>
          <w:shd w:val="clear" w:color="auto" w:fill="FFFFFF"/>
        </w:rPr>
        <w:t>Brochu</w:t>
      </w:r>
      <w:proofErr w:type="spellEnd"/>
      <w:r w:rsidRPr="000B37E1">
        <w:rPr>
          <w:rFonts w:ascii="Arial" w:hAnsi="Arial" w:cs="Arial"/>
          <w:color w:val="000000" w:themeColor="text1"/>
          <w:sz w:val="26"/>
          <w:szCs w:val="26"/>
          <w:shd w:val="clear" w:color="auto" w:fill="FFFFFF"/>
        </w:rPr>
        <w:t xml:space="preserve"> S. Met and unmet needs of homeless individuals at different stages of housing reintegration: A mixed-method investigation. </w:t>
      </w:r>
      <w:proofErr w:type="spellStart"/>
      <w:r w:rsidRPr="000B37E1">
        <w:rPr>
          <w:rFonts w:ascii="Arial" w:hAnsi="Arial" w:cs="Arial"/>
          <w:color w:val="000000" w:themeColor="text1"/>
          <w:sz w:val="26"/>
          <w:szCs w:val="26"/>
          <w:shd w:val="clear" w:color="auto" w:fill="FFFFFF"/>
        </w:rPr>
        <w:t>PLoS</w:t>
      </w:r>
      <w:proofErr w:type="spellEnd"/>
      <w:r w:rsidRPr="000B37E1">
        <w:rPr>
          <w:rFonts w:ascii="Arial" w:hAnsi="Arial" w:cs="Arial"/>
          <w:color w:val="000000" w:themeColor="text1"/>
          <w:sz w:val="26"/>
          <w:szCs w:val="26"/>
          <w:shd w:val="clear" w:color="auto" w:fill="FFFFFF"/>
        </w:rPr>
        <w:t xml:space="preserve"> One. 2021 Jan 14;16(1):e0245088. </w:t>
      </w:r>
      <w:proofErr w:type="spellStart"/>
      <w:r w:rsidRPr="000B37E1">
        <w:rPr>
          <w:rFonts w:ascii="Arial" w:hAnsi="Arial" w:cs="Arial"/>
          <w:color w:val="000000" w:themeColor="text1"/>
          <w:sz w:val="26"/>
          <w:szCs w:val="26"/>
          <w:shd w:val="clear" w:color="auto" w:fill="FFFFFF"/>
        </w:rPr>
        <w:t>doi</w:t>
      </w:r>
      <w:proofErr w:type="spellEnd"/>
      <w:r w:rsidRPr="000B37E1">
        <w:rPr>
          <w:rFonts w:ascii="Arial" w:hAnsi="Arial" w:cs="Arial"/>
          <w:color w:val="000000" w:themeColor="text1"/>
          <w:sz w:val="26"/>
          <w:szCs w:val="26"/>
          <w:shd w:val="clear" w:color="auto" w:fill="FFFFFF"/>
        </w:rPr>
        <w:t>: 10.1371/journal.pone.0245088. PMID: 33444366; PMCID: PMC7808646.</w:t>
      </w:r>
    </w:p>
    <w:p w14:paraId="4D7080D5" w14:textId="77777777" w:rsidR="007651C3" w:rsidRPr="000B37E1" w:rsidRDefault="007651C3" w:rsidP="000B37E1">
      <w:pPr>
        <w:pStyle w:val="ListParagraph"/>
        <w:numPr>
          <w:ilvl w:val="0"/>
          <w:numId w:val="1"/>
        </w:numPr>
        <w:jc w:val="both"/>
        <w:rPr>
          <w:color w:val="000000" w:themeColor="text1"/>
          <w:sz w:val="28"/>
          <w:szCs w:val="28"/>
        </w:rPr>
      </w:pPr>
      <w:r w:rsidRPr="000B37E1">
        <w:rPr>
          <w:rFonts w:ascii="Arial" w:hAnsi="Arial" w:cs="Arial"/>
          <w:color w:val="000000" w:themeColor="text1"/>
          <w:sz w:val="26"/>
          <w:szCs w:val="26"/>
          <w:shd w:val="clear" w:color="auto" w:fill="FFFFFF"/>
        </w:rPr>
        <w:t xml:space="preserve">Thorpe A, Griffiths S, Jewell T, </w:t>
      </w:r>
      <w:proofErr w:type="spellStart"/>
      <w:r w:rsidRPr="000B37E1">
        <w:rPr>
          <w:rFonts w:ascii="Arial" w:hAnsi="Arial" w:cs="Arial"/>
          <w:color w:val="000000" w:themeColor="text1"/>
          <w:sz w:val="26"/>
          <w:szCs w:val="26"/>
          <w:shd w:val="clear" w:color="auto" w:fill="FFFFFF"/>
        </w:rPr>
        <w:t>Adshead</w:t>
      </w:r>
      <w:proofErr w:type="spellEnd"/>
      <w:r w:rsidRPr="000B37E1">
        <w:rPr>
          <w:rFonts w:ascii="Arial" w:hAnsi="Arial" w:cs="Arial"/>
          <w:color w:val="000000" w:themeColor="text1"/>
          <w:sz w:val="26"/>
          <w:szCs w:val="26"/>
          <w:shd w:val="clear" w:color="auto" w:fill="FFFFFF"/>
        </w:rPr>
        <w:t xml:space="preserve"> F. The three domains of public health: an internationally relevant basis for public health education? Public Health. 2008 Feb;122(2):201-10. </w:t>
      </w:r>
      <w:proofErr w:type="spellStart"/>
      <w:r w:rsidRPr="000B37E1">
        <w:rPr>
          <w:rFonts w:ascii="Arial" w:hAnsi="Arial" w:cs="Arial"/>
          <w:color w:val="000000" w:themeColor="text1"/>
          <w:sz w:val="26"/>
          <w:szCs w:val="26"/>
          <w:shd w:val="clear" w:color="auto" w:fill="FFFFFF"/>
        </w:rPr>
        <w:t>doi</w:t>
      </w:r>
      <w:proofErr w:type="spellEnd"/>
      <w:r w:rsidRPr="000B37E1">
        <w:rPr>
          <w:rFonts w:ascii="Arial" w:hAnsi="Arial" w:cs="Arial"/>
          <w:color w:val="000000" w:themeColor="text1"/>
          <w:sz w:val="26"/>
          <w:szCs w:val="26"/>
          <w:shd w:val="clear" w:color="auto" w:fill="FFFFFF"/>
        </w:rPr>
        <w:t xml:space="preserve">: 10.1016/j.puhe.2007.05.013. </w:t>
      </w:r>
      <w:proofErr w:type="spellStart"/>
      <w:r w:rsidRPr="000B37E1">
        <w:rPr>
          <w:rFonts w:ascii="Arial" w:hAnsi="Arial" w:cs="Arial"/>
          <w:color w:val="000000" w:themeColor="text1"/>
          <w:sz w:val="26"/>
          <w:szCs w:val="26"/>
          <w:shd w:val="clear" w:color="auto" w:fill="FFFFFF"/>
        </w:rPr>
        <w:t>Epub</w:t>
      </w:r>
      <w:proofErr w:type="spellEnd"/>
      <w:r w:rsidRPr="000B37E1">
        <w:rPr>
          <w:rFonts w:ascii="Arial" w:hAnsi="Arial" w:cs="Arial"/>
          <w:color w:val="000000" w:themeColor="text1"/>
          <w:sz w:val="26"/>
          <w:szCs w:val="26"/>
          <w:shd w:val="clear" w:color="auto" w:fill="FFFFFF"/>
        </w:rPr>
        <w:t xml:space="preserve"> 2007 Sep 21. PMID: 17889089; PMCID: PMC7111666.</w:t>
      </w:r>
    </w:p>
    <w:p w14:paraId="700B4584" w14:textId="77777777" w:rsidR="000B30C8" w:rsidRPr="000B37E1" w:rsidRDefault="000B30C8" w:rsidP="000B37E1">
      <w:pPr>
        <w:pStyle w:val="ListParagraph"/>
        <w:numPr>
          <w:ilvl w:val="0"/>
          <w:numId w:val="1"/>
        </w:numPr>
        <w:jc w:val="both"/>
        <w:rPr>
          <w:rStyle w:val="Hyperlink"/>
          <w:rFonts w:ascii="Arial" w:hAnsi="Arial" w:cs="Arial"/>
          <w:color w:val="000000" w:themeColor="text1"/>
          <w:sz w:val="26"/>
          <w:szCs w:val="26"/>
          <w:u w:val="none"/>
        </w:rPr>
      </w:pPr>
      <w:r w:rsidRPr="000B37E1">
        <w:rPr>
          <w:rFonts w:ascii="Arial" w:hAnsi="Arial" w:cs="Arial"/>
          <w:color w:val="000000" w:themeColor="text1"/>
          <w:sz w:val="26"/>
          <w:szCs w:val="26"/>
          <w:shd w:val="clear" w:color="auto" w:fill="FFFFFF"/>
        </w:rPr>
        <w:t>Rubin G, Health Protection: Principles and Practice, </w:t>
      </w:r>
      <w:r w:rsidRPr="000B37E1">
        <w:rPr>
          <w:rStyle w:val="Emphasis"/>
          <w:rFonts w:ascii="Arial" w:hAnsi="Arial" w:cs="Arial"/>
          <w:color w:val="000000" w:themeColor="text1"/>
          <w:sz w:val="26"/>
          <w:szCs w:val="26"/>
          <w:bdr w:val="none" w:sz="0" w:space="0" w:color="auto" w:frame="1"/>
          <w:shd w:val="clear" w:color="auto" w:fill="FFFFFF"/>
        </w:rPr>
        <w:t>International Journal of Epidemiology</w:t>
      </w:r>
      <w:r w:rsidRPr="000B37E1">
        <w:rPr>
          <w:rFonts w:ascii="Arial" w:hAnsi="Arial" w:cs="Arial"/>
          <w:color w:val="000000" w:themeColor="text1"/>
          <w:sz w:val="26"/>
          <w:szCs w:val="26"/>
          <w:shd w:val="clear" w:color="auto" w:fill="FFFFFF"/>
        </w:rPr>
        <w:t>, Volume 46, Issue 5, October 2017, Pages 1722–1723, </w:t>
      </w:r>
      <w:hyperlink r:id="rId5" w:history="1">
        <w:r w:rsidRPr="000B37E1">
          <w:rPr>
            <w:rStyle w:val="Hyperlink"/>
            <w:rFonts w:ascii="Arial" w:hAnsi="Arial" w:cs="Arial"/>
            <w:color w:val="000000" w:themeColor="text1"/>
            <w:sz w:val="26"/>
            <w:szCs w:val="26"/>
            <w:u w:val="none"/>
            <w:bdr w:val="none" w:sz="0" w:space="0" w:color="auto" w:frame="1"/>
            <w:shd w:val="clear" w:color="auto" w:fill="FFFFFF"/>
          </w:rPr>
          <w:t>https://doi.org/10.1093/ije/dyx094</w:t>
        </w:r>
      </w:hyperlink>
    </w:p>
    <w:p w14:paraId="7B76C67F" w14:textId="77777777" w:rsidR="000E4A63" w:rsidRPr="000B37E1" w:rsidRDefault="000E4A63" w:rsidP="000B37E1">
      <w:pPr>
        <w:pStyle w:val="ListParagraph"/>
        <w:numPr>
          <w:ilvl w:val="0"/>
          <w:numId w:val="1"/>
        </w:numPr>
        <w:jc w:val="both"/>
        <w:rPr>
          <w:rFonts w:ascii="Arial" w:hAnsi="Arial" w:cs="Arial"/>
          <w:color w:val="000000" w:themeColor="text1"/>
          <w:sz w:val="26"/>
          <w:szCs w:val="26"/>
        </w:rPr>
      </w:pPr>
      <w:r w:rsidRPr="000B37E1">
        <w:rPr>
          <w:rFonts w:ascii="Arial" w:hAnsi="Arial" w:cs="Arial"/>
          <w:color w:val="000000" w:themeColor="text1"/>
          <w:sz w:val="26"/>
          <w:szCs w:val="26"/>
          <w:shd w:val="clear" w:color="auto" w:fill="FFFFFF"/>
        </w:rPr>
        <w:t xml:space="preserve">Kagan LJ, Aiello AE, Larson E. The role of the home environment in the transmission of infectious diseases. J Community Health. 2002 Aug;27(4):247-67. </w:t>
      </w:r>
      <w:proofErr w:type="spellStart"/>
      <w:r w:rsidRPr="000B37E1">
        <w:rPr>
          <w:rFonts w:ascii="Arial" w:hAnsi="Arial" w:cs="Arial"/>
          <w:color w:val="000000" w:themeColor="text1"/>
          <w:sz w:val="26"/>
          <w:szCs w:val="26"/>
          <w:shd w:val="clear" w:color="auto" w:fill="FFFFFF"/>
        </w:rPr>
        <w:t>doi</w:t>
      </w:r>
      <w:proofErr w:type="spellEnd"/>
      <w:r w:rsidRPr="000B37E1">
        <w:rPr>
          <w:rFonts w:ascii="Arial" w:hAnsi="Arial" w:cs="Arial"/>
          <w:color w:val="000000" w:themeColor="text1"/>
          <w:sz w:val="26"/>
          <w:szCs w:val="26"/>
          <w:shd w:val="clear" w:color="auto" w:fill="FFFFFF"/>
        </w:rPr>
        <w:t>: 10.1023/a:1016378226861. PMID: 12190054; PMCID: PMC7087835.</w:t>
      </w:r>
    </w:p>
    <w:p w14:paraId="16A9E58F" w14:textId="77777777" w:rsidR="000B37E1" w:rsidRPr="000B37E1" w:rsidRDefault="000B37E1" w:rsidP="000B37E1">
      <w:pPr>
        <w:pStyle w:val="ListParagraph"/>
        <w:numPr>
          <w:ilvl w:val="0"/>
          <w:numId w:val="1"/>
        </w:numPr>
        <w:jc w:val="both"/>
        <w:rPr>
          <w:rFonts w:ascii="Arial" w:hAnsi="Arial" w:cs="Arial"/>
          <w:color w:val="000000" w:themeColor="text1"/>
          <w:sz w:val="26"/>
          <w:szCs w:val="26"/>
        </w:rPr>
      </w:pPr>
      <w:r w:rsidRPr="000B37E1">
        <w:rPr>
          <w:rFonts w:ascii="Arial" w:hAnsi="Arial" w:cs="Arial"/>
          <w:color w:val="000000" w:themeColor="text1"/>
          <w:sz w:val="26"/>
          <w:szCs w:val="26"/>
          <w:shd w:val="clear" w:color="auto" w:fill="FFFFFF"/>
        </w:rPr>
        <w:t xml:space="preserve">Vardoulakis S, </w:t>
      </w:r>
      <w:proofErr w:type="spellStart"/>
      <w:r w:rsidRPr="000B37E1">
        <w:rPr>
          <w:rFonts w:ascii="Arial" w:hAnsi="Arial" w:cs="Arial"/>
          <w:color w:val="000000" w:themeColor="text1"/>
          <w:sz w:val="26"/>
          <w:szCs w:val="26"/>
          <w:shd w:val="clear" w:color="auto" w:fill="FFFFFF"/>
        </w:rPr>
        <w:t>Dimitroulopoulou</w:t>
      </w:r>
      <w:proofErr w:type="spellEnd"/>
      <w:r w:rsidRPr="000B37E1">
        <w:rPr>
          <w:rFonts w:ascii="Arial" w:hAnsi="Arial" w:cs="Arial"/>
          <w:color w:val="000000" w:themeColor="text1"/>
          <w:sz w:val="26"/>
          <w:szCs w:val="26"/>
          <w:shd w:val="clear" w:color="auto" w:fill="FFFFFF"/>
        </w:rPr>
        <w:t xml:space="preserve"> C, Thornes J, Lai KM, Taylor J, Myers I, Heaviside C, </w:t>
      </w:r>
      <w:proofErr w:type="spellStart"/>
      <w:r w:rsidRPr="000B37E1">
        <w:rPr>
          <w:rFonts w:ascii="Arial" w:hAnsi="Arial" w:cs="Arial"/>
          <w:color w:val="000000" w:themeColor="text1"/>
          <w:sz w:val="26"/>
          <w:szCs w:val="26"/>
          <w:shd w:val="clear" w:color="auto" w:fill="FFFFFF"/>
        </w:rPr>
        <w:t>Mavrogianni</w:t>
      </w:r>
      <w:proofErr w:type="spellEnd"/>
      <w:r w:rsidRPr="000B37E1">
        <w:rPr>
          <w:rFonts w:ascii="Arial" w:hAnsi="Arial" w:cs="Arial"/>
          <w:color w:val="000000" w:themeColor="text1"/>
          <w:sz w:val="26"/>
          <w:szCs w:val="26"/>
          <w:shd w:val="clear" w:color="auto" w:fill="FFFFFF"/>
        </w:rPr>
        <w:t xml:space="preserve"> A, </w:t>
      </w:r>
      <w:proofErr w:type="spellStart"/>
      <w:r w:rsidRPr="000B37E1">
        <w:rPr>
          <w:rFonts w:ascii="Arial" w:hAnsi="Arial" w:cs="Arial"/>
          <w:color w:val="000000" w:themeColor="text1"/>
          <w:sz w:val="26"/>
          <w:szCs w:val="26"/>
          <w:shd w:val="clear" w:color="auto" w:fill="FFFFFF"/>
        </w:rPr>
        <w:t>Shrubsole</w:t>
      </w:r>
      <w:proofErr w:type="spellEnd"/>
      <w:r w:rsidRPr="000B37E1">
        <w:rPr>
          <w:rFonts w:ascii="Arial" w:hAnsi="Arial" w:cs="Arial"/>
          <w:color w:val="000000" w:themeColor="text1"/>
          <w:sz w:val="26"/>
          <w:szCs w:val="26"/>
          <w:shd w:val="clear" w:color="auto" w:fill="FFFFFF"/>
        </w:rPr>
        <w:t xml:space="preserve"> C, Chalabi Z, Davies M, Wilkinson P. Impact of climate change on the domestic indoor environment and associated health risks in the UK. Environ Int. 2015 Dec;85:299-313. </w:t>
      </w:r>
      <w:proofErr w:type="spellStart"/>
      <w:r w:rsidRPr="000B37E1">
        <w:rPr>
          <w:rFonts w:ascii="Arial" w:hAnsi="Arial" w:cs="Arial"/>
          <w:color w:val="000000" w:themeColor="text1"/>
          <w:sz w:val="26"/>
          <w:szCs w:val="26"/>
          <w:shd w:val="clear" w:color="auto" w:fill="FFFFFF"/>
        </w:rPr>
        <w:t>doi</w:t>
      </w:r>
      <w:proofErr w:type="spellEnd"/>
      <w:r w:rsidRPr="000B37E1">
        <w:rPr>
          <w:rFonts w:ascii="Arial" w:hAnsi="Arial" w:cs="Arial"/>
          <w:color w:val="000000" w:themeColor="text1"/>
          <w:sz w:val="26"/>
          <w:szCs w:val="26"/>
          <w:shd w:val="clear" w:color="auto" w:fill="FFFFFF"/>
        </w:rPr>
        <w:t xml:space="preserve">: 10.1016/j.envint.2015.09.010. </w:t>
      </w:r>
      <w:proofErr w:type="spellStart"/>
      <w:r w:rsidRPr="000B37E1">
        <w:rPr>
          <w:rFonts w:ascii="Arial" w:hAnsi="Arial" w:cs="Arial"/>
          <w:color w:val="000000" w:themeColor="text1"/>
          <w:sz w:val="26"/>
          <w:szCs w:val="26"/>
          <w:shd w:val="clear" w:color="auto" w:fill="FFFFFF"/>
        </w:rPr>
        <w:t>Epub</w:t>
      </w:r>
      <w:proofErr w:type="spellEnd"/>
      <w:r w:rsidRPr="000B37E1">
        <w:rPr>
          <w:rFonts w:ascii="Arial" w:hAnsi="Arial" w:cs="Arial"/>
          <w:color w:val="000000" w:themeColor="text1"/>
          <w:sz w:val="26"/>
          <w:szCs w:val="26"/>
          <w:shd w:val="clear" w:color="auto" w:fill="FFFFFF"/>
        </w:rPr>
        <w:t xml:space="preserve"> 2015 Oct 30. PMID: 26453820.</w:t>
      </w:r>
    </w:p>
    <w:p w14:paraId="0ED85653" w14:textId="77777777" w:rsidR="000B37E1" w:rsidRPr="00AA3472" w:rsidRDefault="000B37E1" w:rsidP="000B37E1">
      <w:pPr>
        <w:pStyle w:val="ListParagraph"/>
        <w:numPr>
          <w:ilvl w:val="0"/>
          <w:numId w:val="1"/>
        </w:numPr>
        <w:jc w:val="both"/>
        <w:rPr>
          <w:rFonts w:ascii="Arial" w:hAnsi="Arial" w:cs="Arial"/>
          <w:color w:val="000000" w:themeColor="text1"/>
          <w:sz w:val="26"/>
          <w:szCs w:val="26"/>
        </w:rPr>
      </w:pPr>
      <w:r w:rsidRPr="000B37E1">
        <w:rPr>
          <w:rFonts w:ascii="Arial" w:hAnsi="Arial" w:cs="Arial"/>
          <w:color w:val="000000" w:themeColor="text1"/>
          <w:sz w:val="26"/>
          <w:szCs w:val="26"/>
          <w:shd w:val="clear" w:color="auto" w:fill="FFFFFF"/>
        </w:rPr>
        <w:t xml:space="preserve">Gentile D, Adams R, </w:t>
      </w:r>
      <w:proofErr w:type="spellStart"/>
      <w:r w:rsidRPr="000B37E1">
        <w:rPr>
          <w:rFonts w:ascii="Arial" w:hAnsi="Arial" w:cs="Arial"/>
          <w:color w:val="000000" w:themeColor="text1"/>
          <w:sz w:val="26"/>
          <w:szCs w:val="26"/>
          <w:shd w:val="clear" w:color="auto" w:fill="FFFFFF"/>
        </w:rPr>
        <w:t>Klatka</w:t>
      </w:r>
      <w:proofErr w:type="spellEnd"/>
      <w:r w:rsidRPr="000B37E1">
        <w:rPr>
          <w:rFonts w:ascii="Arial" w:hAnsi="Arial" w:cs="Arial"/>
          <w:color w:val="000000" w:themeColor="text1"/>
          <w:sz w:val="26"/>
          <w:szCs w:val="26"/>
          <w:shd w:val="clear" w:color="auto" w:fill="FFFFFF"/>
        </w:rPr>
        <w:t xml:space="preserve"> M, Bradberry S, Gray L, </w:t>
      </w:r>
      <w:proofErr w:type="spellStart"/>
      <w:r w:rsidRPr="000B37E1">
        <w:rPr>
          <w:rFonts w:ascii="Arial" w:hAnsi="Arial" w:cs="Arial"/>
          <w:color w:val="000000" w:themeColor="text1"/>
          <w:sz w:val="26"/>
          <w:szCs w:val="26"/>
          <w:shd w:val="clear" w:color="auto" w:fill="FFFFFF"/>
        </w:rPr>
        <w:t>Thanacoody</w:t>
      </w:r>
      <w:proofErr w:type="spellEnd"/>
      <w:r w:rsidRPr="000B37E1">
        <w:rPr>
          <w:rFonts w:ascii="Arial" w:hAnsi="Arial" w:cs="Arial"/>
          <w:color w:val="000000" w:themeColor="text1"/>
          <w:sz w:val="26"/>
          <w:szCs w:val="26"/>
          <w:shd w:val="clear" w:color="auto" w:fill="FFFFFF"/>
        </w:rPr>
        <w:t xml:space="preserve"> R, Jackson G, Sandilands EA. Carbon monoxide exposures reported to the UK National Poisons Information Service: a 4-year study. J Public Health (</w:t>
      </w:r>
      <w:proofErr w:type="spellStart"/>
      <w:r w:rsidRPr="000B37E1">
        <w:rPr>
          <w:rFonts w:ascii="Arial" w:hAnsi="Arial" w:cs="Arial"/>
          <w:color w:val="000000" w:themeColor="text1"/>
          <w:sz w:val="26"/>
          <w:szCs w:val="26"/>
          <w:shd w:val="clear" w:color="auto" w:fill="FFFFFF"/>
        </w:rPr>
        <w:t>Oxf</w:t>
      </w:r>
      <w:proofErr w:type="spellEnd"/>
      <w:r w:rsidRPr="000B37E1">
        <w:rPr>
          <w:rFonts w:ascii="Arial" w:hAnsi="Arial" w:cs="Arial"/>
          <w:color w:val="000000" w:themeColor="text1"/>
          <w:sz w:val="26"/>
          <w:szCs w:val="26"/>
          <w:shd w:val="clear" w:color="auto" w:fill="FFFFFF"/>
        </w:rPr>
        <w:t xml:space="preserve">). 2022 Aug 25;44(3):565-574. </w:t>
      </w:r>
      <w:proofErr w:type="spellStart"/>
      <w:r w:rsidRPr="000B37E1">
        <w:rPr>
          <w:rFonts w:ascii="Arial" w:hAnsi="Arial" w:cs="Arial"/>
          <w:color w:val="000000" w:themeColor="text1"/>
          <w:sz w:val="26"/>
          <w:szCs w:val="26"/>
          <w:shd w:val="clear" w:color="auto" w:fill="FFFFFF"/>
        </w:rPr>
        <w:t>doi</w:t>
      </w:r>
      <w:proofErr w:type="spellEnd"/>
      <w:r w:rsidRPr="000B37E1">
        <w:rPr>
          <w:rFonts w:ascii="Arial" w:hAnsi="Arial" w:cs="Arial"/>
          <w:color w:val="000000" w:themeColor="text1"/>
          <w:sz w:val="26"/>
          <w:szCs w:val="26"/>
          <w:shd w:val="clear" w:color="auto" w:fill="FFFFFF"/>
        </w:rPr>
        <w:t>: 10.1093/</w:t>
      </w:r>
      <w:proofErr w:type="spellStart"/>
      <w:r w:rsidRPr="000B37E1">
        <w:rPr>
          <w:rFonts w:ascii="Arial" w:hAnsi="Arial" w:cs="Arial"/>
          <w:color w:val="000000" w:themeColor="text1"/>
          <w:sz w:val="26"/>
          <w:szCs w:val="26"/>
          <w:shd w:val="clear" w:color="auto" w:fill="FFFFFF"/>
        </w:rPr>
        <w:t>pubmed</w:t>
      </w:r>
      <w:proofErr w:type="spellEnd"/>
      <w:r w:rsidRPr="000B37E1">
        <w:rPr>
          <w:rFonts w:ascii="Arial" w:hAnsi="Arial" w:cs="Arial"/>
          <w:color w:val="000000" w:themeColor="text1"/>
          <w:sz w:val="26"/>
          <w:szCs w:val="26"/>
          <w:shd w:val="clear" w:color="auto" w:fill="FFFFFF"/>
        </w:rPr>
        <w:t>/fdab132. PMID: 33993287.</w:t>
      </w:r>
    </w:p>
    <w:p w14:paraId="1C746A8C" w14:textId="77777777" w:rsidR="00AA3472" w:rsidRPr="00F22276" w:rsidRDefault="00AA3472" w:rsidP="000B37E1">
      <w:pPr>
        <w:pStyle w:val="ListParagraph"/>
        <w:numPr>
          <w:ilvl w:val="0"/>
          <w:numId w:val="1"/>
        </w:numPr>
        <w:jc w:val="both"/>
        <w:rPr>
          <w:rFonts w:ascii="Arial" w:hAnsi="Arial" w:cs="Arial"/>
          <w:color w:val="000000" w:themeColor="text1"/>
          <w:sz w:val="26"/>
          <w:szCs w:val="26"/>
        </w:rPr>
      </w:pPr>
      <w:proofErr w:type="spellStart"/>
      <w:r w:rsidRPr="00AA3472">
        <w:rPr>
          <w:rFonts w:ascii="Arial" w:hAnsi="Arial" w:cs="Arial"/>
          <w:color w:val="212121"/>
          <w:sz w:val="26"/>
          <w:szCs w:val="26"/>
          <w:shd w:val="clear" w:color="auto" w:fill="FFFFFF"/>
        </w:rPr>
        <w:t>Kouroukla</w:t>
      </w:r>
      <w:proofErr w:type="spellEnd"/>
      <w:r w:rsidRPr="00AA3472">
        <w:rPr>
          <w:rFonts w:ascii="Arial" w:hAnsi="Arial" w:cs="Arial"/>
          <w:color w:val="212121"/>
          <w:sz w:val="26"/>
          <w:szCs w:val="26"/>
          <w:shd w:val="clear" w:color="auto" w:fill="FFFFFF"/>
        </w:rPr>
        <w:t xml:space="preserve"> E, Gooding TD, Fonseca HS. Analysis of radon mitigation methods: 10-year review. J </w:t>
      </w:r>
      <w:proofErr w:type="spellStart"/>
      <w:r w:rsidRPr="00AA3472">
        <w:rPr>
          <w:rFonts w:ascii="Arial" w:hAnsi="Arial" w:cs="Arial"/>
          <w:color w:val="212121"/>
          <w:sz w:val="26"/>
          <w:szCs w:val="26"/>
          <w:shd w:val="clear" w:color="auto" w:fill="FFFFFF"/>
        </w:rPr>
        <w:t>Radiol</w:t>
      </w:r>
      <w:proofErr w:type="spellEnd"/>
      <w:r w:rsidRPr="00AA3472">
        <w:rPr>
          <w:rFonts w:ascii="Arial" w:hAnsi="Arial" w:cs="Arial"/>
          <w:color w:val="212121"/>
          <w:sz w:val="26"/>
          <w:szCs w:val="26"/>
          <w:shd w:val="clear" w:color="auto" w:fill="FFFFFF"/>
        </w:rPr>
        <w:t xml:space="preserve"> Prot. 2024 Jul 25;44(3). </w:t>
      </w:r>
      <w:proofErr w:type="spellStart"/>
      <w:r w:rsidRPr="00AA3472">
        <w:rPr>
          <w:rFonts w:ascii="Arial" w:hAnsi="Arial" w:cs="Arial"/>
          <w:color w:val="212121"/>
          <w:sz w:val="26"/>
          <w:szCs w:val="26"/>
          <w:shd w:val="clear" w:color="auto" w:fill="FFFFFF"/>
        </w:rPr>
        <w:t>doi</w:t>
      </w:r>
      <w:proofErr w:type="spellEnd"/>
      <w:r w:rsidRPr="00AA3472">
        <w:rPr>
          <w:rFonts w:ascii="Arial" w:hAnsi="Arial" w:cs="Arial"/>
          <w:color w:val="212121"/>
          <w:sz w:val="26"/>
          <w:szCs w:val="26"/>
          <w:shd w:val="clear" w:color="auto" w:fill="FFFFFF"/>
        </w:rPr>
        <w:t>: 10.1088/1361-6498/ad58e8. PMID: 38885627.</w:t>
      </w:r>
    </w:p>
    <w:p w14:paraId="39283FC5" w14:textId="77777777" w:rsidR="002C5B5C" w:rsidRPr="00F22276" w:rsidRDefault="002C5B5C" w:rsidP="000B37E1">
      <w:pPr>
        <w:pStyle w:val="ListParagraph"/>
        <w:numPr>
          <w:ilvl w:val="0"/>
          <w:numId w:val="1"/>
        </w:numPr>
        <w:jc w:val="both"/>
        <w:rPr>
          <w:rFonts w:ascii="Arial" w:hAnsi="Arial" w:cs="Arial"/>
          <w:color w:val="000000" w:themeColor="text1"/>
          <w:sz w:val="26"/>
          <w:szCs w:val="26"/>
        </w:rPr>
      </w:pPr>
      <w:r w:rsidRPr="00F22276">
        <w:rPr>
          <w:rFonts w:ascii="Arial" w:hAnsi="Arial" w:cs="Arial"/>
          <w:color w:val="212121"/>
          <w:sz w:val="26"/>
          <w:szCs w:val="26"/>
          <w:shd w:val="clear" w:color="auto" w:fill="FFFFFF"/>
        </w:rPr>
        <w:t xml:space="preserve">Carreras G, </w:t>
      </w:r>
      <w:proofErr w:type="spellStart"/>
      <w:r w:rsidRPr="00F22276">
        <w:rPr>
          <w:rFonts w:ascii="Arial" w:hAnsi="Arial" w:cs="Arial"/>
          <w:color w:val="212121"/>
          <w:sz w:val="26"/>
          <w:szCs w:val="26"/>
          <w:shd w:val="clear" w:color="auto" w:fill="FFFFFF"/>
        </w:rPr>
        <w:t>Lachi</w:t>
      </w:r>
      <w:proofErr w:type="spellEnd"/>
      <w:r w:rsidRPr="00F22276">
        <w:rPr>
          <w:rFonts w:ascii="Arial" w:hAnsi="Arial" w:cs="Arial"/>
          <w:color w:val="212121"/>
          <w:sz w:val="26"/>
          <w:szCs w:val="26"/>
          <w:shd w:val="clear" w:color="auto" w:fill="FFFFFF"/>
        </w:rPr>
        <w:t xml:space="preserve"> A, </w:t>
      </w:r>
      <w:proofErr w:type="spellStart"/>
      <w:r w:rsidRPr="00F22276">
        <w:rPr>
          <w:rFonts w:ascii="Arial" w:hAnsi="Arial" w:cs="Arial"/>
          <w:color w:val="212121"/>
          <w:sz w:val="26"/>
          <w:szCs w:val="26"/>
          <w:shd w:val="clear" w:color="auto" w:fill="FFFFFF"/>
        </w:rPr>
        <w:t>Cortini</w:t>
      </w:r>
      <w:proofErr w:type="spellEnd"/>
      <w:r w:rsidRPr="00F22276">
        <w:rPr>
          <w:rFonts w:ascii="Arial" w:hAnsi="Arial" w:cs="Arial"/>
          <w:color w:val="212121"/>
          <w:sz w:val="26"/>
          <w:szCs w:val="26"/>
          <w:shd w:val="clear" w:color="auto" w:fill="FFFFFF"/>
        </w:rPr>
        <w:t xml:space="preserve"> B, Gallus S, López MJ, López-Nicolás Á, Soriano JB, Fernandez E, </w:t>
      </w:r>
      <w:proofErr w:type="spellStart"/>
      <w:r w:rsidRPr="00F22276">
        <w:rPr>
          <w:rFonts w:ascii="Arial" w:hAnsi="Arial" w:cs="Arial"/>
          <w:color w:val="212121"/>
          <w:sz w:val="26"/>
          <w:szCs w:val="26"/>
          <w:shd w:val="clear" w:color="auto" w:fill="FFFFFF"/>
        </w:rPr>
        <w:t>Tigova</w:t>
      </w:r>
      <w:proofErr w:type="spellEnd"/>
      <w:r w:rsidRPr="00F22276">
        <w:rPr>
          <w:rFonts w:ascii="Arial" w:hAnsi="Arial" w:cs="Arial"/>
          <w:color w:val="212121"/>
          <w:sz w:val="26"/>
          <w:szCs w:val="26"/>
          <w:shd w:val="clear" w:color="auto" w:fill="FFFFFF"/>
        </w:rPr>
        <w:t xml:space="preserve"> O, </w:t>
      </w:r>
      <w:proofErr w:type="spellStart"/>
      <w:r w:rsidRPr="00F22276">
        <w:rPr>
          <w:rFonts w:ascii="Arial" w:hAnsi="Arial" w:cs="Arial"/>
          <w:color w:val="212121"/>
          <w:sz w:val="26"/>
          <w:szCs w:val="26"/>
          <w:shd w:val="clear" w:color="auto" w:fill="FFFFFF"/>
        </w:rPr>
        <w:t>Gorini</w:t>
      </w:r>
      <w:proofErr w:type="spellEnd"/>
      <w:r w:rsidRPr="00F22276">
        <w:rPr>
          <w:rFonts w:ascii="Arial" w:hAnsi="Arial" w:cs="Arial"/>
          <w:color w:val="212121"/>
          <w:sz w:val="26"/>
          <w:szCs w:val="26"/>
          <w:shd w:val="clear" w:color="auto" w:fill="FFFFFF"/>
        </w:rPr>
        <w:t xml:space="preserve"> G; </w:t>
      </w:r>
      <w:proofErr w:type="spellStart"/>
      <w:r w:rsidRPr="00F22276">
        <w:rPr>
          <w:rFonts w:ascii="Arial" w:hAnsi="Arial" w:cs="Arial"/>
          <w:color w:val="212121"/>
          <w:sz w:val="26"/>
          <w:szCs w:val="26"/>
          <w:shd w:val="clear" w:color="auto" w:fill="FFFFFF"/>
        </w:rPr>
        <w:t>TackSHS</w:t>
      </w:r>
      <w:proofErr w:type="spellEnd"/>
      <w:r w:rsidRPr="00F22276">
        <w:rPr>
          <w:rFonts w:ascii="Arial" w:hAnsi="Arial" w:cs="Arial"/>
          <w:color w:val="212121"/>
          <w:sz w:val="26"/>
          <w:szCs w:val="26"/>
          <w:shd w:val="clear" w:color="auto" w:fill="FFFFFF"/>
        </w:rPr>
        <w:t xml:space="preserve"> Project Investigators. Burden of disease from second-hand tobacco smoke exposure at home among adults from European Union countries in 2017: an analysis using a review of recent meta-analyses. Prev Med. 2021 Apr;145:106412. </w:t>
      </w:r>
      <w:proofErr w:type="spellStart"/>
      <w:r w:rsidRPr="00F22276">
        <w:rPr>
          <w:rFonts w:ascii="Arial" w:hAnsi="Arial" w:cs="Arial"/>
          <w:color w:val="212121"/>
          <w:sz w:val="26"/>
          <w:szCs w:val="26"/>
          <w:shd w:val="clear" w:color="auto" w:fill="FFFFFF"/>
        </w:rPr>
        <w:t>doi</w:t>
      </w:r>
      <w:proofErr w:type="spellEnd"/>
      <w:r w:rsidRPr="00F22276">
        <w:rPr>
          <w:rFonts w:ascii="Arial" w:hAnsi="Arial" w:cs="Arial"/>
          <w:color w:val="212121"/>
          <w:sz w:val="26"/>
          <w:szCs w:val="26"/>
          <w:shd w:val="clear" w:color="auto" w:fill="FFFFFF"/>
        </w:rPr>
        <w:t xml:space="preserve">: 10.1016/j.ypmed.2020.106412. </w:t>
      </w:r>
      <w:proofErr w:type="spellStart"/>
      <w:r w:rsidRPr="00F22276">
        <w:rPr>
          <w:rFonts w:ascii="Arial" w:hAnsi="Arial" w:cs="Arial"/>
          <w:color w:val="212121"/>
          <w:sz w:val="26"/>
          <w:szCs w:val="26"/>
          <w:shd w:val="clear" w:color="auto" w:fill="FFFFFF"/>
        </w:rPr>
        <w:t>Epub</w:t>
      </w:r>
      <w:proofErr w:type="spellEnd"/>
      <w:r w:rsidRPr="00F22276">
        <w:rPr>
          <w:rFonts w:ascii="Arial" w:hAnsi="Arial" w:cs="Arial"/>
          <w:color w:val="212121"/>
          <w:sz w:val="26"/>
          <w:szCs w:val="26"/>
          <w:shd w:val="clear" w:color="auto" w:fill="FFFFFF"/>
        </w:rPr>
        <w:t xml:space="preserve"> 2020 Dec 31. PMID: 33388324.</w:t>
      </w:r>
    </w:p>
    <w:p w14:paraId="58234A46" w14:textId="77777777" w:rsidR="004523AA" w:rsidRPr="00BB4C95" w:rsidRDefault="004523AA" w:rsidP="000B37E1">
      <w:pPr>
        <w:pStyle w:val="ListParagraph"/>
        <w:numPr>
          <w:ilvl w:val="0"/>
          <w:numId w:val="1"/>
        </w:numPr>
        <w:jc w:val="both"/>
        <w:rPr>
          <w:rFonts w:ascii="Arial" w:hAnsi="Arial" w:cs="Arial"/>
          <w:color w:val="000000" w:themeColor="text1"/>
          <w:sz w:val="26"/>
          <w:szCs w:val="26"/>
        </w:rPr>
      </w:pPr>
      <w:r w:rsidRPr="00F22276">
        <w:rPr>
          <w:rFonts w:ascii="Arial" w:hAnsi="Arial" w:cs="Arial"/>
          <w:color w:val="212121"/>
          <w:sz w:val="26"/>
          <w:szCs w:val="26"/>
          <w:shd w:val="clear" w:color="auto" w:fill="FFFFFF"/>
        </w:rPr>
        <w:t xml:space="preserve">The Lancet Diabetes Endocrinology. Sleep: a neglected public health issue. Lancet Diabetes Endocrinol. 2024 Jun;12(6):365. </w:t>
      </w:r>
      <w:proofErr w:type="spellStart"/>
      <w:r w:rsidRPr="00F22276">
        <w:rPr>
          <w:rFonts w:ascii="Arial" w:hAnsi="Arial" w:cs="Arial"/>
          <w:color w:val="212121"/>
          <w:sz w:val="26"/>
          <w:szCs w:val="26"/>
          <w:shd w:val="clear" w:color="auto" w:fill="FFFFFF"/>
        </w:rPr>
        <w:t>doi</w:t>
      </w:r>
      <w:proofErr w:type="spellEnd"/>
      <w:r w:rsidRPr="00F22276">
        <w:rPr>
          <w:rFonts w:ascii="Arial" w:hAnsi="Arial" w:cs="Arial"/>
          <w:color w:val="212121"/>
          <w:sz w:val="26"/>
          <w:szCs w:val="26"/>
          <w:shd w:val="clear" w:color="auto" w:fill="FFFFFF"/>
        </w:rPr>
        <w:t xml:space="preserve">: 10.1016/S2213-8587(24)00132-3. </w:t>
      </w:r>
      <w:proofErr w:type="spellStart"/>
      <w:r w:rsidRPr="00F22276">
        <w:rPr>
          <w:rFonts w:ascii="Arial" w:hAnsi="Arial" w:cs="Arial"/>
          <w:color w:val="212121"/>
          <w:sz w:val="26"/>
          <w:szCs w:val="26"/>
          <w:shd w:val="clear" w:color="auto" w:fill="FFFFFF"/>
        </w:rPr>
        <w:t>Epub</w:t>
      </w:r>
      <w:proofErr w:type="spellEnd"/>
      <w:r w:rsidRPr="00F22276">
        <w:rPr>
          <w:rFonts w:ascii="Arial" w:hAnsi="Arial" w:cs="Arial"/>
          <w:color w:val="212121"/>
          <w:sz w:val="26"/>
          <w:szCs w:val="26"/>
          <w:shd w:val="clear" w:color="auto" w:fill="FFFFFF"/>
        </w:rPr>
        <w:t xml:space="preserve"> 2024 May 10. PMID: 38740028.</w:t>
      </w:r>
    </w:p>
    <w:p w14:paraId="5CE533DF" w14:textId="77777777" w:rsidR="00BB4C95" w:rsidRPr="009401F4" w:rsidRDefault="00BB4C95" w:rsidP="000B37E1">
      <w:pPr>
        <w:pStyle w:val="ListParagraph"/>
        <w:numPr>
          <w:ilvl w:val="0"/>
          <w:numId w:val="1"/>
        </w:numPr>
        <w:jc w:val="both"/>
        <w:rPr>
          <w:rFonts w:ascii="Arial" w:hAnsi="Arial" w:cs="Arial"/>
          <w:color w:val="000000" w:themeColor="text1"/>
          <w:sz w:val="26"/>
          <w:szCs w:val="26"/>
        </w:rPr>
      </w:pPr>
      <w:r>
        <w:rPr>
          <w:rFonts w:ascii="Arial" w:hAnsi="Arial" w:cs="Arial"/>
          <w:color w:val="212121"/>
          <w:sz w:val="26"/>
          <w:szCs w:val="26"/>
          <w:shd w:val="clear" w:color="auto" w:fill="FFFFFF"/>
        </w:rPr>
        <w:t xml:space="preserve">Johnson DA, Billings ME, Hale L. Environmental Determinants of Insufficient Sleep and Sleep Disorders: Implications for Population Health. Curr </w:t>
      </w:r>
      <w:proofErr w:type="spellStart"/>
      <w:r>
        <w:rPr>
          <w:rFonts w:ascii="Arial" w:hAnsi="Arial" w:cs="Arial"/>
          <w:color w:val="212121"/>
          <w:sz w:val="26"/>
          <w:szCs w:val="26"/>
          <w:shd w:val="clear" w:color="auto" w:fill="FFFFFF"/>
        </w:rPr>
        <w:t>Epidemiol</w:t>
      </w:r>
      <w:proofErr w:type="spellEnd"/>
      <w:r>
        <w:rPr>
          <w:rFonts w:ascii="Arial" w:hAnsi="Arial" w:cs="Arial"/>
          <w:color w:val="212121"/>
          <w:sz w:val="26"/>
          <w:szCs w:val="26"/>
          <w:shd w:val="clear" w:color="auto" w:fill="FFFFFF"/>
        </w:rPr>
        <w:t xml:space="preserve"> Rep. 2018 Jun;5(2):61-69. </w:t>
      </w:r>
      <w:proofErr w:type="spellStart"/>
      <w:r>
        <w:rPr>
          <w:rFonts w:ascii="Arial" w:hAnsi="Arial" w:cs="Arial"/>
          <w:color w:val="212121"/>
          <w:sz w:val="26"/>
          <w:szCs w:val="26"/>
          <w:shd w:val="clear" w:color="auto" w:fill="FFFFFF"/>
        </w:rPr>
        <w:t>doi</w:t>
      </w:r>
      <w:proofErr w:type="spellEnd"/>
      <w:r>
        <w:rPr>
          <w:rFonts w:ascii="Arial" w:hAnsi="Arial" w:cs="Arial"/>
          <w:color w:val="212121"/>
          <w:sz w:val="26"/>
          <w:szCs w:val="26"/>
          <w:shd w:val="clear" w:color="auto" w:fill="FFFFFF"/>
        </w:rPr>
        <w:t xml:space="preserve">: 10.1007/s40471-018-0139-y. </w:t>
      </w:r>
      <w:proofErr w:type="spellStart"/>
      <w:r>
        <w:rPr>
          <w:rFonts w:ascii="Arial" w:hAnsi="Arial" w:cs="Arial"/>
          <w:color w:val="212121"/>
          <w:sz w:val="26"/>
          <w:szCs w:val="26"/>
          <w:shd w:val="clear" w:color="auto" w:fill="FFFFFF"/>
        </w:rPr>
        <w:t>Epub</w:t>
      </w:r>
      <w:proofErr w:type="spellEnd"/>
      <w:r>
        <w:rPr>
          <w:rFonts w:ascii="Arial" w:hAnsi="Arial" w:cs="Arial"/>
          <w:color w:val="212121"/>
          <w:sz w:val="26"/>
          <w:szCs w:val="26"/>
          <w:shd w:val="clear" w:color="auto" w:fill="FFFFFF"/>
        </w:rPr>
        <w:t xml:space="preserve"> 2018 May 5. PMID: 29984131; PMCID: PMC6033330.</w:t>
      </w:r>
    </w:p>
    <w:p w14:paraId="6003E70C" w14:textId="77777777" w:rsidR="009401F4" w:rsidRPr="00236496" w:rsidRDefault="009401F4" w:rsidP="000B37E1">
      <w:pPr>
        <w:pStyle w:val="ListParagraph"/>
        <w:numPr>
          <w:ilvl w:val="0"/>
          <w:numId w:val="1"/>
        </w:numPr>
        <w:jc w:val="both"/>
        <w:rPr>
          <w:rFonts w:ascii="Arial" w:hAnsi="Arial" w:cs="Arial"/>
          <w:color w:val="000000" w:themeColor="text1"/>
          <w:sz w:val="26"/>
          <w:szCs w:val="26"/>
        </w:rPr>
      </w:pPr>
      <w:proofErr w:type="spellStart"/>
      <w:r>
        <w:rPr>
          <w:rFonts w:ascii="Arial" w:hAnsi="Arial" w:cs="Arial"/>
          <w:color w:val="212121"/>
          <w:sz w:val="26"/>
          <w:szCs w:val="26"/>
          <w:shd w:val="clear" w:color="auto" w:fill="FFFFFF"/>
        </w:rPr>
        <w:t>Campani</w:t>
      </w:r>
      <w:proofErr w:type="spellEnd"/>
      <w:r>
        <w:rPr>
          <w:rFonts w:ascii="Arial" w:hAnsi="Arial" w:cs="Arial"/>
          <w:color w:val="212121"/>
          <w:sz w:val="26"/>
          <w:szCs w:val="26"/>
          <w:shd w:val="clear" w:color="auto" w:fill="FFFFFF"/>
        </w:rPr>
        <w:t xml:space="preserve"> D, </w:t>
      </w:r>
      <w:proofErr w:type="spellStart"/>
      <w:r>
        <w:rPr>
          <w:rFonts w:ascii="Arial" w:hAnsi="Arial" w:cs="Arial"/>
          <w:color w:val="212121"/>
          <w:sz w:val="26"/>
          <w:szCs w:val="26"/>
          <w:shd w:val="clear" w:color="auto" w:fill="FFFFFF"/>
        </w:rPr>
        <w:t>Caristia</w:t>
      </w:r>
      <w:proofErr w:type="spellEnd"/>
      <w:r>
        <w:rPr>
          <w:rFonts w:ascii="Arial" w:hAnsi="Arial" w:cs="Arial"/>
          <w:color w:val="212121"/>
          <w:sz w:val="26"/>
          <w:szCs w:val="26"/>
          <w:shd w:val="clear" w:color="auto" w:fill="FFFFFF"/>
        </w:rPr>
        <w:t xml:space="preserve"> S, </w:t>
      </w:r>
      <w:proofErr w:type="spellStart"/>
      <w:r>
        <w:rPr>
          <w:rFonts w:ascii="Arial" w:hAnsi="Arial" w:cs="Arial"/>
          <w:color w:val="212121"/>
          <w:sz w:val="26"/>
          <w:szCs w:val="26"/>
          <w:shd w:val="clear" w:color="auto" w:fill="FFFFFF"/>
        </w:rPr>
        <w:t>Amariglio</w:t>
      </w:r>
      <w:proofErr w:type="spellEnd"/>
      <w:r>
        <w:rPr>
          <w:rFonts w:ascii="Arial" w:hAnsi="Arial" w:cs="Arial"/>
          <w:color w:val="212121"/>
          <w:sz w:val="26"/>
          <w:szCs w:val="26"/>
          <w:shd w:val="clear" w:color="auto" w:fill="FFFFFF"/>
        </w:rPr>
        <w:t xml:space="preserve"> A, </w:t>
      </w:r>
      <w:proofErr w:type="spellStart"/>
      <w:r>
        <w:rPr>
          <w:rFonts w:ascii="Arial" w:hAnsi="Arial" w:cs="Arial"/>
          <w:color w:val="212121"/>
          <w:sz w:val="26"/>
          <w:szCs w:val="26"/>
          <w:shd w:val="clear" w:color="auto" w:fill="FFFFFF"/>
        </w:rPr>
        <w:t>Piscone</w:t>
      </w:r>
      <w:proofErr w:type="spellEnd"/>
      <w:r>
        <w:rPr>
          <w:rFonts w:ascii="Arial" w:hAnsi="Arial" w:cs="Arial"/>
          <w:color w:val="212121"/>
          <w:sz w:val="26"/>
          <w:szCs w:val="26"/>
          <w:shd w:val="clear" w:color="auto" w:fill="FFFFFF"/>
        </w:rPr>
        <w:t xml:space="preserve"> S, Ferrara LI, </w:t>
      </w:r>
      <w:proofErr w:type="spellStart"/>
      <w:r>
        <w:rPr>
          <w:rFonts w:ascii="Arial" w:hAnsi="Arial" w:cs="Arial"/>
          <w:color w:val="212121"/>
          <w:sz w:val="26"/>
          <w:szCs w:val="26"/>
          <w:shd w:val="clear" w:color="auto" w:fill="FFFFFF"/>
        </w:rPr>
        <w:t>Barisone</w:t>
      </w:r>
      <w:proofErr w:type="spellEnd"/>
      <w:r>
        <w:rPr>
          <w:rFonts w:ascii="Arial" w:hAnsi="Arial" w:cs="Arial"/>
          <w:color w:val="212121"/>
          <w:sz w:val="26"/>
          <w:szCs w:val="26"/>
          <w:shd w:val="clear" w:color="auto" w:fill="FFFFFF"/>
        </w:rPr>
        <w:t xml:space="preserve"> M, </w:t>
      </w:r>
      <w:proofErr w:type="spellStart"/>
      <w:r>
        <w:rPr>
          <w:rFonts w:ascii="Arial" w:hAnsi="Arial" w:cs="Arial"/>
          <w:color w:val="212121"/>
          <w:sz w:val="26"/>
          <w:szCs w:val="26"/>
          <w:shd w:val="clear" w:color="auto" w:fill="FFFFFF"/>
        </w:rPr>
        <w:t>Bortoluzzi</w:t>
      </w:r>
      <w:proofErr w:type="spellEnd"/>
      <w:r>
        <w:rPr>
          <w:rFonts w:ascii="Arial" w:hAnsi="Arial" w:cs="Arial"/>
          <w:color w:val="212121"/>
          <w:sz w:val="26"/>
          <w:szCs w:val="26"/>
          <w:shd w:val="clear" w:color="auto" w:fill="FFFFFF"/>
        </w:rPr>
        <w:t xml:space="preserve"> S, </w:t>
      </w:r>
      <w:proofErr w:type="spellStart"/>
      <w:r>
        <w:rPr>
          <w:rFonts w:ascii="Arial" w:hAnsi="Arial" w:cs="Arial"/>
          <w:color w:val="212121"/>
          <w:sz w:val="26"/>
          <w:szCs w:val="26"/>
          <w:shd w:val="clear" w:color="auto" w:fill="FFFFFF"/>
        </w:rPr>
        <w:t>Faggiano</w:t>
      </w:r>
      <w:proofErr w:type="spellEnd"/>
      <w:r>
        <w:rPr>
          <w:rFonts w:ascii="Arial" w:hAnsi="Arial" w:cs="Arial"/>
          <w:color w:val="212121"/>
          <w:sz w:val="26"/>
          <w:szCs w:val="26"/>
          <w:shd w:val="clear" w:color="auto" w:fill="FFFFFF"/>
        </w:rPr>
        <w:t xml:space="preserve"> F, Dal Molin A; IPEST Working Group. Home and environmental hazards modification for fall prevention among the elderly. Public Health </w:t>
      </w:r>
      <w:proofErr w:type="spellStart"/>
      <w:r>
        <w:rPr>
          <w:rFonts w:ascii="Arial" w:hAnsi="Arial" w:cs="Arial"/>
          <w:color w:val="212121"/>
          <w:sz w:val="26"/>
          <w:szCs w:val="26"/>
          <w:shd w:val="clear" w:color="auto" w:fill="FFFFFF"/>
        </w:rPr>
        <w:t>Nurs</w:t>
      </w:r>
      <w:proofErr w:type="spellEnd"/>
      <w:r>
        <w:rPr>
          <w:rFonts w:ascii="Arial" w:hAnsi="Arial" w:cs="Arial"/>
          <w:color w:val="212121"/>
          <w:sz w:val="26"/>
          <w:szCs w:val="26"/>
          <w:shd w:val="clear" w:color="auto" w:fill="FFFFFF"/>
        </w:rPr>
        <w:t xml:space="preserve">. 2021 May;38(3):493-501. </w:t>
      </w:r>
      <w:proofErr w:type="spellStart"/>
      <w:r>
        <w:rPr>
          <w:rFonts w:ascii="Arial" w:hAnsi="Arial" w:cs="Arial"/>
          <w:color w:val="212121"/>
          <w:sz w:val="26"/>
          <w:szCs w:val="26"/>
          <w:shd w:val="clear" w:color="auto" w:fill="FFFFFF"/>
        </w:rPr>
        <w:t>doi</w:t>
      </w:r>
      <w:proofErr w:type="spellEnd"/>
      <w:r>
        <w:rPr>
          <w:rFonts w:ascii="Arial" w:hAnsi="Arial" w:cs="Arial"/>
          <w:color w:val="212121"/>
          <w:sz w:val="26"/>
          <w:szCs w:val="26"/>
          <w:shd w:val="clear" w:color="auto" w:fill="FFFFFF"/>
        </w:rPr>
        <w:t xml:space="preserve">: 10.1111/phn.12852. </w:t>
      </w:r>
      <w:proofErr w:type="spellStart"/>
      <w:r>
        <w:rPr>
          <w:rFonts w:ascii="Arial" w:hAnsi="Arial" w:cs="Arial"/>
          <w:color w:val="212121"/>
          <w:sz w:val="26"/>
          <w:szCs w:val="26"/>
          <w:shd w:val="clear" w:color="auto" w:fill="FFFFFF"/>
        </w:rPr>
        <w:t>Epub</w:t>
      </w:r>
      <w:proofErr w:type="spellEnd"/>
      <w:r>
        <w:rPr>
          <w:rFonts w:ascii="Arial" w:hAnsi="Arial" w:cs="Arial"/>
          <w:color w:val="212121"/>
          <w:sz w:val="26"/>
          <w:szCs w:val="26"/>
          <w:shd w:val="clear" w:color="auto" w:fill="FFFFFF"/>
        </w:rPr>
        <w:t xml:space="preserve"> 2020 Dec 19. PMID: 33340382; PMCID: PMC8246567.</w:t>
      </w:r>
    </w:p>
    <w:p w14:paraId="10C3ACED" w14:textId="77777777" w:rsidR="00EF3DD1" w:rsidRPr="00EF3DD1" w:rsidRDefault="00236496" w:rsidP="00EF3DD1">
      <w:pPr>
        <w:pStyle w:val="ListParagraph"/>
        <w:numPr>
          <w:ilvl w:val="0"/>
          <w:numId w:val="1"/>
        </w:numPr>
        <w:jc w:val="both"/>
        <w:rPr>
          <w:rFonts w:ascii="Arial" w:hAnsi="Arial" w:cs="Arial"/>
          <w:color w:val="000000" w:themeColor="text1"/>
          <w:sz w:val="26"/>
          <w:szCs w:val="26"/>
        </w:rPr>
      </w:pPr>
      <w:r w:rsidRPr="00236496">
        <w:rPr>
          <w:rFonts w:ascii="Arial" w:hAnsi="Arial" w:cs="Arial"/>
          <w:color w:val="212121"/>
          <w:sz w:val="26"/>
          <w:szCs w:val="26"/>
          <w:shd w:val="clear" w:color="auto" w:fill="FFFFFF"/>
        </w:rPr>
        <w:t xml:space="preserve">Fyfe C, </w:t>
      </w:r>
      <w:proofErr w:type="spellStart"/>
      <w:r w:rsidRPr="00236496">
        <w:rPr>
          <w:rFonts w:ascii="Arial" w:hAnsi="Arial" w:cs="Arial"/>
          <w:color w:val="212121"/>
          <w:sz w:val="26"/>
          <w:szCs w:val="26"/>
          <w:shd w:val="clear" w:color="auto" w:fill="FFFFFF"/>
        </w:rPr>
        <w:t>Telfar</w:t>
      </w:r>
      <w:proofErr w:type="spellEnd"/>
      <w:r w:rsidRPr="00236496">
        <w:rPr>
          <w:rFonts w:ascii="Arial" w:hAnsi="Arial" w:cs="Arial"/>
          <w:color w:val="212121"/>
          <w:sz w:val="26"/>
          <w:szCs w:val="26"/>
          <w:shd w:val="clear" w:color="auto" w:fill="FFFFFF"/>
        </w:rPr>
        <w:t xml:space="preserve"> L, Barnard, Howden-Chapman P, Douwes J. Association between home insulation and hospital admission rates: retrospective cohort study using linked data from a national intervention programme. BMJ. 2020 Dec 29;371:m4571. </w:t>
      </w:r>
      <w:proofErr w:type="spellStart"/>
      <w:r w:rsidRPr="00236496">
        <w:rPr>
          <w:rFonts w:ascii="Arial" w:hAnsi="Arial" w:cs="Arial"/>
          <w:color w:val="212121"/>
          <w:sz w:val="26"/>
          <w:szCs w:val="26"/>
          <w:shd w:val="clear" w:color="auto" w:fill="FFFFFF"/>
        </w:rPr>
        <w:t>doi</w:t>
      </w:r>
      <w:proofErr w:type="spellEnd"/>
      <w:r w:rsidRPr="00236496">
        <w:rPr>
          <w:rFonts w:ascii="Arial" w:hAnsi="Arial" w:cs="Arial"/>
          <w:color w:val="212121"/>
          <w:sz w:val="26"/>
          <w:szCs w:val="26"/>
          <w:shd w:val="clear" w:color="auto" w:fill="FFFFFF"/>
        </w:rPr>
        <w:t>: 10.1136/bmj.m4571. PMID: 33376083; PMCID: PMC7770561.</w:t>
      </w:r>
    </w:p>
    <w:p w14:paraId="3DCDB359" w14:textId="77777777" w:rsidR="00F47611" w:rsidRPr="00EF3DD1" w:rsidRDefault="00F47611" w:rsidP="00EF3DD1">
      <w:pPr>
        <w:pStyle w:val="ListParagraph"/>
        <w:numPr>
          <w:ilvl w:val="0"/>
          <w:numId w:val="1"/>
        </w:numPr>
        <w:jc w:val="both"/>
        <w:rPr>
          <w:rFonts w:ascii="Arial" w:hAnsi="Arial" w:cs="Arial"/>
          <w:color w:val="000000" w:themeColor="text1"/>
          <w:sz w:val="26"/>
          <w:szCs w:val="26"/>
        </w:rPr>
      </w:pPr>
      <w:r w:rsidRPr="00EF3DD1">
        <w:rPr>
          <w:rFonts w:ascii="Arial" w:hAnsi="Arial" w:cs="Arial"/>
          <w:color w:val="212121"/>
          <w:sz w:val="26"/>
          <w:szCs w:val="26"/>
          <w:shd w:val="clear" w:color="auto" w:fill="FFFFFF"/>
        </w:rPr>
        <w:t xml:space="preserve">Hock ES, Blank L, Fairbrother H, Clowes M, Cuevas DC, Booth A, Clair A, Goyder E. Exploring the impact of housing insecurity on the health and wellbeing of children and young people in the United Kingdom: a qualitative systematic review. BMC Public Health. 2024 Sep 9;24(1):2453. </w:t>
      </w:r>
      <w:proofErr w:type="spellStart"/>
      <w:r w:rsidRPr="00EF3DD1">
        <w:rPr>
          <w:rFonts w:ascii="Arial" w:hAnsi="Arial" w:cs="Arial"/>
          <w:color w:val="212121"/>
          <w:sz w:val="26"/>
          <w:szCs w:val="26"/>
          <w:shd w:val="clear" w:color="auto" w:fill="FFFFFF"/>
        </w:rPr>
        <w:t>doi</w:t>
      </w:r>
      <w:proofErr w:type="spellEnd"/>
      <w:r w:rsidRPr="00EF3DD1">
        <w:rPr>
          <w:rFonts w:ascii="Arial" w:hAnsi="Arial" w:cs="Arial"/>
          <w:color w:val="212121"/>
          <w:sz w:val="26"/>
          <w:szCs w:val="26"/>
          <w:shd w:val="clear" w:color="auto" w:fill="FFFFFF"/>
        </w:rPr>
        <w:t>: 10.1186/s12889-024-19735-9. PMID: 39251944; PMCID: PMC11385840</w:t>
      </w:r>
      <w:r w:rsidRPr="00EF3DD1">
        <w:rPr>
          <w:rFonts w:asciiTheme="majorHAnsi" w:hAnsiTheme="majorHAnsi" w:cstheme="majorHAnsi"/>
          <w:color w:val="212121"/>
          <w:sz w:val="26"/>
          <w:szCs w:val="26"/>
          <w:shd w:val="clear" w:color="auto" w:fill="FFFFFF"/>
        </w:rPr>
        <w:t>.</w:t>
      </w:r>
    </w:p>
    <w:sectPr w:rsidR="00F47611" w:rsidRPr="00EF3D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239C4"/>
    <w:multiLevelType w:val="hybridMultilevel"/>
    <w:tmpl w:val="0622A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9898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18"/>
    <w:rsid w:val="000A4E8F"/>
    <w:rsid w:val="000B30C8"/>
    <w:rsid w:val="000B37E1"/>
    <w:rsid w:val="000E4A63"/>
    <w:rsid w:val="00184C67"/>
    <w:rsid w:val="001969FD"/>
    <w:rsid w:val="001D2D94"/>
    <w:rsid w:val="00236496"/>
    <w:rsid w:val="002461D8"/>
    <w:rsid w:val="002C5B5C"/>
    <w:rsid w:val="004523AA"/>
    <w:rsid w:val="00506985"/>
    <w:rsid w:val="005364A3"/>
    <w:rsid w:val="006B5BB5"/>
    <w:rsid w:val="007144A8"/>
    <w:rsid w:val="007651C3"/>
    <w:rsid w:val="007B7770"/>
    <w:rsid w:val="008053A8"/>
    <w:rsid w:val="008C0955"/>
    <w:rsid w:val="008C48FC"/>
    <w:rsid w:val="009401F4"/>
    <w:rsid w:val="00945285"/>
    <w:rsid w:val="00946FFC"/>
    <w:rsid w:val="009C7CAB"/>
    <w:rsid w:val="00A23FED"/>
    <w:rsid w:val="00A30F82"/>
    <w:rsid w:val="00AA3472"/>
    <w:rsid w:val="00AC1E23"/>
    <w:rsid w:val="00B34A11"/>
    <w:rsid w:val="00BB4C95"/>
    <w:rsid w:val="00BB5CCB"/>
    <w:rsid w:val="00BD1719"/>
    <w:rsid w:val="00C12CC4"/>
    <w:rsid w:val="00C43318"/>
    <w:rsid w:val="00CA1E37"/>
    <w:rsid w:val="00CE48EC"/>
    <w:rsid w:val="00D24707"/>
    <w:rsid w:val="00D4450D"/>
    <w:rsid w:val="00DC749F"/>
    <w:rsid w:val="00E630F7"/>
    <w:rsid w:val="00EF3DD1"/>
    <w:rsid w:val="00F22276"/>
    <w:rsid w:val="00F47611"/>
    <w:rsid w:val="00F52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3D49F"/>
  <w15:chartTrackingRefBased/>
  <w15:docId w15:val="{75CF4A03-F12C-4826-90A9-AA929614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E23"/>
    <w:pPr>
      <w:ind w:left="720"/>
      <w:contextualSpacing/>
    </w:pPr>
  </w:style>
  <w:style w:type="character" w:styleId="Emphasis">
    <w:name w:val="Emphasis"/>
    <w:basedOn w:val="DefaultParagraphFont"/>
    <w:uiPriority w:val="20"/>
    <w:qFormat/>
    <w:rsid w:val="000B30C8"/>
    <w:rPr>
      <w:i/>
      <w:iCs/>
    </w:rPr>
  </w:style>
  <w:style w:type="character" w:styleId="Hyperlink">
    <w:name w:val="Hyperlink"/>
    <w:basedOn w:val="DefaultParagraphFont"/>
    <w:uiPriority w:val="99"/>
    <w:semiHidden/>
    <w:unhideWhenUsed/>
    <w:rsid w:val="000B30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93/ije/dyx09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Gareth Morgan (Hywel Dda Health Board - Strategic Partnerships Manager)</cp:lastModifiedBy>
  <cp:revision>9</cp:revision>
  <dcterms:created xsi:type="dcterms:W3CDTF">2024-11-21T05:54:00Z</dcterms:created>
  <dcterms:modified xsi:type="dcterms:W3CDTF">2025-01-29T09:10:00Z</dcterms:modified>
</cp:coreProperties>
</file>